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6690D" w14:textId="75C5D833" w:rsidR="00D93FBC" w:rsidRPr="00AE40FC" w:rsidRDefault="00415541" w:rsidP="00AE40FC">
      <w:pPr>
        <w:pStyle w:val="Naslov1"/>
        <w:rPr>
          <w:rFonts w:asciiTheme="minorHAnsi" w:hAnsiTheme="minorHAnsi"/>
          <w:b/>
          <w:bCs/>
          <w:color w:val="000000" w:themeColor="text1"/>
          <w:sz w:val="22"/>
          <w:szCs w:val="22"/>
        </w:rPr>
      </w:pPr>
      <w:r w:rsidRPr="00AE40FC">
        <w:rPr>
          <w:rFonts w:asciiTheme="minorHAnsi" w:hAnsiTheme="minorHAnsi"/>
          <w:b/>
          <w:bCs/>
          <w:color w:val="000000" w:themeColor="text1"/>
          <w:sz w:val="22"/>
          <w:szCs w:val="22"/>
        </w:rPr>
        <w:t xml:space="preserve">SPREMLJANJE IN SKRBNIŠTVO </w:t>
      </w:r>
      <w:r w:rsidR="008B256A" w:rsidRPr="00AE40FC">
        <w:rPr>
          <w:rFonts w:asciiTheme="minorHAnsi" w:hAnsiTheme="minorHAnsi"/>
          <w:b/>
          <w:bCs/>
          <w:color w:val="000000" w:themeColor="text1"/>
          <w:sz w:val="22"/>
          <w:szCs w:val="22"/>
        </w:rPr>
        <w:t>POGODBE O IZVEDBI JAVNEGA NAROČILA, 15. 10. 2025</w:t>
      </w:r>
    </w:p>
    <w:p w14:paraId="2ED85169" w14:textId="72A136DF" w:rsidR="008B256A" w:rsidRDefault="008B256A" w:rsidP="00BE1EF0">
      <w:r>
        <w:t>Vprašanja so zaradi preglednosti združena v vsebinske sklope.</w:t>
      </w:r>
    </w:p>
    <w:p w14:paraId="2A518240" w14:textId="77777777" w:rsidR="008B256A" w:rsidRPr="0061553C" w:rsidRDefault="008B256A" w:rsidP="00BE1EF0"/>
    <w:p w14:paraId="39458E07" w14:textId="6A377EA6" w:rsidR="002618C7" w:rsidRPr="00CC0515" w:rsidRDefault="00E504E6" w:rsidP="00863D10">
      <w:pPr>
        <w:jc w:val="both"/>
        <w:rPr>
          <w:b/>
          <w:bCs/>
        </w:rPr>
      </w:pPr>
      <w:r w:rsidRPr="00CC0515">
        <w:rPr>
          <w:b/>
          <w:bCs/>
        </w:rPr>
        <w:t xml:space="preserve">POSTOPEK JAVNEGA NAROČANJA </w:t>
      </w:r>
    </w:p>
    <w:p w14:paraId="5E9B0B64" w14:textId="72B163CF" w:rsidR="00242700" w:rsidRPr="00537C10" w:rsidRDefault="00242700" w:rsidP="00B620A9">
      <w:pPr>
        <w:pStyle w:val="Odstavekseznama"/>
        <w:numPr>
          <w:ilvl w:val="0"/>
          <w:numId w:val="11"/>
        </w:numPr>
        <w:jc w:val="both"/>
        <w:rPr>
          <w:b/>
          <w:bCs/>
        </w:rPr>
      </w:pPr>
      <w:r w:rsidRPr="00B620A9">
        <w:rPr>
          <w:b/>
          <w:bCs/>
        </w:rPr>
        <w:t>V primeru delitve večletnega javnega naročila na sklope nas zanima, kaj lahko naredimo v primeru</w:t>
      </w:r>
      <w:r w:rsidRPr="00537C10">
        <w:rPr>
          <w:b/>
          <w:bCs/>
        </w:rPr>
        <w:t>, da z leti vrednost izločenega sklopa preseže prvotno ocenjeno vrednost (še vedno v mejah, določenih z ZJN-3).</w:t>
      </w:r>
    </w:p>
    <w:p w14:paraId="37CA4392" w14:textId="67853349" w:rsidR="00450096" w:rsidRDefault="00F228DF" w:rsidP="00863D10">
      <w:pPr>
        <w:jc w:val="both"/>
      </w:pPr>
      <w:r w:rsidRPr="00CC0515">
        <w:t>Če je vrednost izločenega sklopa še vedno v mejah, ki jih določa Zakon o javnem naročanju</w:t>
      </w:r>
      <w:r w:rsidR="00BD7E75" w:rsidRPr="00CC0515">
        <w:t xml:space="preserve"> </w:t>
      </w:r>
      <w:r w:rsidRPr="00CC0515">
        <w:t>(Uradni list RS, št. </w:t>
      </w:r>
      <w:hyperlink r:id="rId6" w:tgtFrame="_blank" w:tooltip="Zakon o javnem naročanju (ZJN-3)" w:history="1">
        <w:r w:rsidRPr="00CC0515">
          <w:t>91/15</w:t>
        </w:r>
      </w:hyperlink>
      <w:r w:rsidRPr="00CC0515">
        <w:t>, </w:t>
      </w:r>
      <w:hyperlink r:id="rId7" w:tgtFrame="_blank" w:tooltip="Zakon o spremembah in dopolnitvah Zakona o javnem naročanju (ZJN-3A)" w:history="1">
        <w:r w:rsidRPr="00CC0515">
          <w:t>14/18</w:t>
        </w:r>
      </w:hyperlink>
      <w:r w:rsidRPr="00CC0515">
        <w:t>, </w:t>
      </w:r>
      <w:hyperlink r:id="rId8" w:tgtFrame="_blank" w:tooltip="Zakon o spremembah in dopolnitvah Zakona o javnem naročanju (ZJN-3B)" w:history="1">
        <w:r w:rsidRPr="00CC0515">
          <w:t>121/21</w:t>
        </w:r>
      </w:hyperlink>
      <w:r w:rsidRPr="00CC0515">
        <w:t>, </w:t>
      </w:r>
      <w:hyperlink r:id="rId9" w:tgtFrame="_blank" w:tooltip="Zakon o spremembah in dopolnitvah Zakona o javnem naročanju (ZJN-3C)" w:history="1">
        <w:r w:rsidRPr="00CC0515">
          <w:t>10/22</w:t>
        </w:r>
      </w:hyperlink>
      <w:r w:rsidRPr="00CC0515">
        <w:t>, </w:t>
      </w:r>
      <w:hyperlink r:id="rId10" w:tgtFrame="_blank" w:tooltip="Odločba o ugotovitvi, da je točka b) četrtega odstavka 75. člena in točka c) drugega odstavka v zvezi s petim odstavkom 67.a člena Zakona o javnem naročanju v neskladju z Ustavo" w:history="1">
        <w:r w:rsidRPr="00CC0515">
          <w:t>74/22</w:t>
        </w:r>
      </w:hyperlink>
      <w:r w:rsidRPr="00CC0515">
        <w:t xml:space="preserve"> – </w:t>
      </w:r>
      <w:proofErr w:type="spellStart"/>
      <w:r w:rsidRPr="00CC0515">
        <w:t>odl</w:t>
      </w:r>
      <w:proofErr w:type="spellEnd"/>
      <w:r w:rsidRPr="00CC0515">
        <w:t>. US, </w:t>
      </w:r>
      <w:hyperlink r:id="rId11" w:tgtFrame="_blank" w:tooltip="Zakon o nujnih ukrepih za zagotovitev stabilnosti zdravstvenega sistema (ZNUZSZS)" w:history="1">
        <w:r w:rsidRPr="00CC0515">
          <w:t>100/22</w:t>
        </w:r>
      </w:hyperlink>
      <w:r w:rsidRPr="00CC0515">
        <w:t> –</w:t>
      </w:r>
      <w:r w:rsidR="00BD7E75" w:rsidRPr="00CC0515">
        <w:t xml:space="preserve"> </w:t>
      </w:r>
      <w:r w:rsidRPr="00CC0515">
        <w:t>ZNUZSZS, </w:t>
      </w:r>
      <w:hyperlink r:id="rId12" w:tgtFrame="_blank" w:tooltip="Zakon o spremembah in dopolnitvah Zakona o javnem naročanju (ZJN-3D)" w:history="1">
        <w:r w:rsidRPr="00CC0515">
          <w:t>28/23</w:t>
        </w:r>
      </w:hyperlink>
      <w:r w:rsidRPr="00CC0515">
        <w:t>, </w:t>
      </w:r>
      <w:hyperlink r:id="rId13" w:tgtFrame="_blank" w:tooltip="Zakon o spremembah in dopolnitvah Zakona o odpravi posledic naravnih nesreč (ZOPNN-F)" w:history="1">
        <w:r w:rsidRPr="00CC0515">
          <w:t>88/23</w:t>
        </w:r>
      </w:hyperlink>
      <w:r w:rsidRPr="00CC0515">
        <w:t> – ZOPNN-F in </w:t>
      </w:r>
      <w:hyperlink r:id="rId14" w:tgtFrame="_blank" w:tooltip="Zakon o objavljanju v Uradnem listu Republike Slovenije (ZOUL)" w:history="1">
        <w:r w:rsidRPr="00CC0515">
          <w:t>83/25</w:t>
        </w:r>
      </w:hyperlink>
      <w:r w:rsidRPr="00CC0515">
        <w:t> – ZOU; ZJN-3) v petem odstavku 73. člena (» Ne glede</w:t>
      </w:r>
      <w:r w:rsidR="00BD7E75" w:rsidRPr="00CC0515">
        <w:t xml:space="preserve"> </w:t>
      </w:r>
      <w:r w:rsidRPr="00CC0515">
        <w:t>na 21. člen tega zakona lahko naročnik odda javna naročila za posamezne izločene sklope brez uporabe postopkov iz tega zakona, če je ocenjena vrednost izločenih sklopov brez DDV nižja od 80.000 eurov za blago ali storitve, vendar skupna vrednost sklopov, oddanih brez uporabe tega zakona, ne sme presegati 20 odstotkov skupne vrednosti vseh sklopov, na katere je bila razdeljena predlagana pridobitev podobnega blaga ali predlagana izvedba storitev.«), predmetno ne zahteva nobenih dejanj naročnika</w:t>
      </w:r>
      <w:r w:rsidR="00CC0515" w:rsidRPr="00CC0515">
        <w:t xml:space="preserve"> v smislu izločenih sklopov</w:t>
      </w:r>
      <w:r w:rsidRPr="00CC0515">
        <w:t>.</w:t>
      </w:r>
      <w:r w:rsidR="00C556E1" w:rsidRPr="00CC0515">
        <w:t xml:space="preserve"> Od vsebine izdane naročilnice oziroma sklenjene pogodbe pa je odvisno ali je treba izvesti novo evidenčno naročilo ali </w:t>
      </w:r>
      <w:r w:rsidR="00CC0515" w:rsidRPr="00CC0515">
        <w:t xml:space="preserve">pa </w:t>
      </w:r>
      <w:r w:rsidR="00C556E1" w:rsidRPr="00CC0515">
        <w:t xml:space="preserve">se lahko </w:t>
      </w:r>
      <w:r w:rsidR="00C556E1" w:rsidRPr="00E823BD">
        <w:t>vrednost poveča na podlagi že izdane naročilnice oziroma sklenjene pogodbe.</w:t>
      </w:r>
    </w:p>
    <w:p w14:paraId="6FBD686A" w14:textId="3F51E625" w:rsidR="00EB175B" w:rsidRDefault="00EB175B" w:rsidP="00EB175B">
      <w:pPr>
        <w:autoSpaceDE w:val="0"/>
        <w:autoSpaceDN w:val="0"/>
        <w:adjustRightInd w:val="0"/>
        <w:spacing w:line="276" w:lineRule="auto"/>
        <w:jc w:val="both"/>
        <w:rPr>
          <w:rFonts w:cs="Arial"/>
          <w:color w:val="000000"/>
          <w:szCs w:val="20"/>
          <w:lang w:eastAsia="sl-SI"/>
        </w:rPr>
      </w:pPr>
      <w:r>
        <w:rPr>
          <w:rFonts w:cs="Arial"/>
          <w:color w:val="000000"/>
          <w:szCs w:val="20"/>
          <w:lang w:eastAsia="sl-SI"/>
        </w:rPr>
        <w:t>Torej, v kolikor je naročnik pri pripravi javnega naročila predvidel izločene sklope in jih upošteval pri izračunu skupne ocenjene vrednosti vseh sklopov, lahko te izločene sklope odda, pod pogoji, ki jih določa peti odstavek 73. člena ZJN-3.</w:t>
      </w:r>
    </w:p>
    <w:p w14:paraId="7A16ECA9" w14:textId="24630AFC" w:rsidR="00EB175B" w:rsidRDefault="00EB175B" w:rsidP="00F36C51">
      <w:pPr>
        <w:jc w:val="both"/>
        <w:rPr>
          <w:rFonts w:cs="Arial"/>
          <w:color w:val="000000"/>
          <w:szCs w:val="20"/>
          <w:lang w:eastAsia="sl-SI"/>
        </w:rPr>
      </w:pPr>
      <w:r>
        <w:rPr>
          <w:lang w:eastAsia="sl-SI"/>
        </w:rPr>
        <w:t>Naročnik mora</w:t>
      </w:r>
      <w:r w:rsidRPr="007D6AF2">
        <w:rPr>
          <w:lang w:eastAsia="sl-SI"/>
        </w:rPr>
        <w:t xml:space="preserve"> paziti, da se mu temelj za oddajo izločenih sklopov izpolni, </w:t>
      </w:r>
      <w:r>
        <w:rPr>
          <w:rFonts w:cs="Arial"/>
          <w:szCs w:val="20"/>
          <w:lang w:eastAsia="sl-SI"/>
        </w:rPr>
        <w:t>saj se vrednosti izločenih sklopov določa na podlagi vrednosti vseh sklopov oz. celotnega javnega naročila</w:t>
      </w:r>
      <w:r>
        <w:rPr>
          <w:lang w:eastAsia="sl-SI"/>
        </w:rPr>
        <w:t xml:space="preserve">. </w:t>
      </w:r>
      <w:r w:rsidRPr="007D6AF2">
        <w:rPr>
          <w:lang w:eastAsia="sl-SI"/>
        </w:rPr>
        <w:t>Naročnik mora torej paziti, da ne pride v situacijo, da ima oddane izločene sklope brez pravne podlage, če ni oddano celotno javno naročilo, na podlagi katerega se je izločilo posamezne sklope.</w:t>
      </w:r>
      <w:r>
        <w:rPr>
          <w:lang w:eastAsia="sl-SI"/>
        </w:rPr>
        <w:t xml:space="preserve"> </w:t>
      </w:r>
    </w:p>
    <w:p w14:paraId="2B74C8D4" w14:textId="77777777" w:rsidR="00EB175B" w:rsidRPr="00E823BD" w:rsidRDefault="00EB175B" w:rsidP="00863D10">
      <w:pPr>
        <w:jc w:val="both"/>
      </w:pPr>
    </w:p>
    <w:p w14:paraId="0932BF49" w14:textId="1815E8BD" w:rsidR="00242700" w:rsidRPr="00B620A9" w:rsidRDefault="00242700" w:rsidP="00B620A9">
      <w:pPr>
        <w:pStyle w:val="Odstavekseznama"/>
        <w:numPr>
          <w:ilvl w:val="0"/>
          <w:numId w:val="11"/>
        </w:numPr>
        <w:jc w:val="both"/>
        <w:rPr>
          <w:b/>
          <w:bCs/>
        </w:rPr>
      </w:pPr>
      <w:r w:rsidRPr="00B620A9">
        <w:rPr>
          <w:b/>
          <w:bCs/>
        </w:rPr>
        <w:t>Zakaj so zagotovljena sredstva po navadi višja od ocenjene vrednosti?</w:t>
      </w:r>
    </w:p>
    <w:p w14:paraId="4EF766EE" w14:textId="2DC8FD29" w:rsidR="00E823BD" w:rsidRDefault="00AF2B92" w:rsidP="00863D10">
      <w:pPr>
        <w:jc w:val="both"/>
      </w:pPr>
      <w:r w:rsidRPr="00BC3A6F">
        <w:t xml:space="preserve">Izračun ocenjene vrednosti je ključnega pomena za izbiro </w:t>
      </w:r>
      <w:r w:rsidR="00142620" w:rsidRPr="00BC3A6F">
        <w:t xml:space="preserve">pravilnega </w:t>
      </w:r>
      <w:r w:rsidRPr="00AF2B92">
        <w:t>postopka za oddajo javnega naročila</w:t>
      </w:r>
      <w:r w:rsidR="00142620" w:rsidRPr="00F228DF">
        <w:t xml:space="preserve">. </w:t>
      </w:r>
      <w:r w:rsidRPr="00AF2B92">
        <w:t>ZJN-3 v prvem odstavku 66. člena določa, da lahko naročnik po izračunu</w:t>
      </w:r>
      <w:r w:rsidR="00142620" w:rsidRPr="00BC3A6F">
        <w:t xml:space="preserve"> </w:t>
      </w:r>
      <w:r w:rsidRPr="00AF2B92">
        <w:t>ocenjene vrednosti javnega naročila začne postopek oddaje javnega naročila.</w:t>
      </w:r>
      <w:r w:rsidR="00142620" w:rsidRPr="00BC3A6F">
        <w:t xml:space="preserve"> </w:t>
      </w:r>
      <w:r w:rsidRPr="00AF2B92">
        <w:t>Postopek javnega naročanja in mesto objave obvestil v zvezi z javnim naročilom mora naročnik</w:t>
      </w:r>
      <w:r w:rsidR="00142620" w:rsidRPr="00BC3A6F">
        <w:t xml:space="preserve"> </w:t>
      </w:r>
      <w:r w:rsidRPr="00AF2B92">
        <w:t>izbrati glede na okoliščine javnega naročanja in ocenjeno vrednost naročila, pri čemer mora</w:t>
      </w:r>
      <w:r w:rsidR="00142620" w:rsidRPr="00BC3A6F">
        <w:t xml:space="preserve"> </w:t>
      </w:r>
      <w:r w:rsidRPr="00AF2B92">
        <w:t>slednjo izračunati po metodah za izračun ocenjene vrednosti iz 24. člena ZJN-3. Ta člen določa,</w:t>
      </w:r>
      <w:r w:rsidR="00142620" w:rsidRPr="00BC3A6F">
        <w:t xml:space="preserve"> </w:t>
      </w:r>
      <w:r w:rsidRPr="00AF2B92">
        <w:t>da mora naročnik izračunati ocenjeno vrednost javnega naročila upoštevaje celotno skupno</w:t>
      </w:r>
      <w:r w:rsidR="00142620" w:rsidRPr="00BC3A6F">
        <w:t xml:space="preserve"> v</w:t>
      </w:r>
      <w:r w:rsidRPr="00BC3A6F">
        <w:t>rednost plačil brez DDV, vključno s katerokoli opcijo in morebitnimi podaljšanji naročil.</w:t>
      </w:r>
      <w:r w:rsidR="00142620" w:rsidRPr="00BC3A6F">
        <w:t xml:space="preserve"> Več o načinu izračuna ocenjen vrednosti </w:t>
      </w:r>
      <w:r w:rsidR="00817F3A">
        <w:t>najdete</w:t>
      </w:r>
      <w:r w:rsidR="004C466B">
        <w:t xml:space="preserve"> pod </w:t>
      </w:r>
      <w:hyperlink r:id="rId15" w:history="1">
        <w:r w:rsidR="004C466B" w:rsidRPr="004C466B">
          <w:rPr>
            <w:rStyle w:val="Hiperpovezava"/>
          </w:rPr>
          <w:t>Stališč</w:t>
        </w:r>
        <w:r w:rsidR="004C466B">
          <w:rPr>
            <w:rStyle w:val="Hiperpovezava"/>
          </w:rPr>
          <w:t>i</w:t>
        </w:r>
        <w:r w:rsidR="004C466B" w:rsidRPr="004C466B">
          <w:rPr>
            <w:rStyle w:val="Hiperpovezava"/>
          </w:rPr>
          <w:t xml:space="preserve"> ministrstva</w:t>
        </w:r>
      </w:hyperlink>
      <w:r w:rsidR="00817F3A">
        <w:t xml:space="preserve"> </w:t>
      </w:r>
      <w:r w:rsidR="006B70BE">
        <w:t>(leto 2017, Izračun ocenjene vrednosti).</w:t>
      </w:r>
      <w:r w:rsidR="00F228DF">
        <w:t xml:space="preserve"> </w:t>
      </w:r>
    </w:p>
    <w:p w14:paraId="703A3406" w14:textId="590DA37B" w:rsidR="00450096" w:rsidRPr="00E823BD" w:rsidRDefault="00F228DF" w:rsidP="00863D10">
      <w:pPr>
        <w:jc w:val="both"/>
      </w:pPr>
      <w:r>
        <w:t xml:space="preserve">Zagotovljena sredstva so sredstva, torej točno določen znesek, ki </w:t>
      </w:r>
      <w:r w:rsidRPr="00F228DF">
        <w:t xml:space="preserve">ga ima naročnik </w:t>
      </w:r>
      <w:proofErr w:type="spellStart"/>
      <w:r w:rsidR="00A56710">
        <w:t>namenjenegaa</w:t>
      </w:r>
      <w:proofErr w:type="spellEnd"/>
      <w:r w:rsidR="00A56710" w:rsidRPr="00F228DF">
        <w:t xml:space="preserve"> </w:t>
      </w:r>
      <w:r w:rsidRPr="00F228DF">
        <w:t>oziroma že rezerviranega za kritje obveznosti iz pogodbe o izvedbi javnega naročila</w:t>
      </w:r>
      <w:r w:rsidR="002D2758">
        <w:t xml:space="preserve">. Ta sredstva so lahko večja </w:t>
      </w:r>
      <w:r w:rsidR="00A56710">
        <w:t>(</w:t>
      </w:r>
      <w:r w:rsidR="002D2758" w:rsidRPr="00E548AD">
        <w:t>ali</w:t>
      </w:r>
      <w:r w:rsidR="00A56710">
        <w:t xml:space="preserve"> v redkejših primerih tudi</w:t>
      </w:r>
      <w:r w:rsidR="002D2758" w:rsidRPr="00E548AD">
        <w:t xml:space="preserve"> manjša</w:t>
      </w:r>
      <w:r w:rsidR="00A56710">
        <w:t>, npr. pri upoštevanju opcije i prve točke prvega odstavka 95. člena ZJN-3)</w:t>
      </w:r>
      <w:r w:rsidR="002D2758">
        <w:t xml:space="preserve"> od ocenjene vrednosti naročila</w:t>
      </w:r>
      <w:r w:rsidR="00CC0515">
        <w:t xml:space="preserve">, zelo pogosto pa so enaka </w:t>
      </w:r>
      <w:r w:rsidR="001F612B" w:rsidRPr="00450096">
        <w:t xml:space="preserve">ocenjeni </w:t>
      </w:r>
      <w:r w:rsidR="001F612B" w:rsidRPr="00450096">
        <w:lastRenderedPageBreak/>
        <w:t>vrednosti naročila</w:t>
      </w:r>
      <w:r w:rsidR="00CC0515">
        <w:t xml:space="preserve">. Zagotovljena sredstva so praviloma višja v primerih, ko naročnik na portalu javnih naročil objavi ocenjeno vrednost naročila. </w:t>
      </w:r>
      <w:r w:rsidR="009A27FD">
        <w:t>Z</w:t>
      </w:r>
      <w:r w:rsidR="00450096" w:rsidRPr="00450096">
        <w:t>a presojo dopustnosti ponudb</w:t>
      </w:r>
      <w:r w:rsidR="00E823BD">
        <w:t xml:space="preserve"> </w:t>
      </w:r>
      <w:r w:rsidR="009A27FD">
        <w:t xml:space="preserve">so bistvena </w:t>
      </w:r>
      <w:r w:rsidR="00450096" w:rsidRPr="00450096">
        <w:t>naročnikova zagotovljena sredstva.</w:t>
      </w:r>
    </w:p>
    <w:p w14:paraId="4F497DC8" w14:textId="2426E7EF" w:rsidR="00505C66" w:rsidRPr="00B620A9" w:rsidRDefault="00505C66" w:rsidP="00B620A9">
      <w:pPr>
        <w:pStyle w:val="Odstavekseznama"/>
        <w:numPr>
          <w:ilvl w:val="0"/>
          <w:numId w:val="11"/>
        </w:numPr>
        <w:jc w:val="both"/>
        <w:rPr>
          <w:b/>
          <w:bCs/>
        </w:rPr>
      </w:pPr>
      <w:r w:rsidRPr="00B620A9">
        <w:rPr>
          <w:b/>
          <w:bCs/>
        </w:rPr>
        <w:t>Ali je možno določene sklope oz. zahteve iz neke pogodbe, prenesti v novo javno naročilo, ker nam je iz obstoječega javnega naročila (pogodbe) 'zmanjkalo' sredstev?</w:t>
      </w:r>
    </w:p>
    <w:p w14:paraId="788A4D8C" w14:textId="7A91DB91" w:rsidR="00505C66" w:rsidRPr="00094F15" w:rsidRDefault="00094F15" w:rsidP="00863D10">
      <w:pPr>
        <w:jc w:val="both"/>
      </w:pPr>
      <w:r w:rsidRPr="00094F15">
        <w:t>Vsak postopek oddaje javnega naročila se vodi kot zaključena in samostojna celota</w:t>
      </w:r>
      <w:r>
        <w:t>, enako velja tudi za pogodbo o izvedbi javnega naročila, ki se sklene po oddanem javnem naročilu.</w:t>
      </w:r>
      <w:r w:rsidR="00C85606">
        <w:t xml:space="preserve"> </w:t>
      </w:r>
      <w:r w:rsidR="007B019B">
        <w:t xml:space="preserve">Neizvedeni del pogodbenih del se </w:t>
      </w:r>
      <w:r w:rsidR="006E43FB">
        <w:t xml:space="preserve">zato </w:t>
      </w:r>
      <w:r w:rsidR="007B019B">
        <w:t xml:space="preserve">lahko vključi v novo naročilo. </w:t>
      </w:r>
      <w:r w:rsidR="00450096">
        <w:t>Mora pa naročnik pozornost nameniti predvsem vprašanju</w:t>
      </w:r>
      <w:r w:rsidR="007B019B">
        <w:t xml:space="preserve"> </w:t>
      </w:r>
      <w:r w:rsidR="00696906">
        <w:t>ali je</w:t>
      </w:r>
      <w:r w:rsidR="00450096">
        <w:t xml:space="preserve"> bila</w:t>
      </w:r>
      <w:r w:rsidR="00696906">
        <w:t xml:space="preserve"> </w:t>
      </w:r>
      <w:r w:rsidR="00450096">
        <w:t xml:space="preserve">(obstoječa) </w:t>
      </w:r>
      <w:r w:rsidR="00696906">
        <w:t xml:space="preserve">pogodba izpolnjena na način kot je bila dogovorjena. </w:t>
      </w:r>
      <w:r w:rsidR="007B019B">
        <w:t>Če je bila pogodba sklenjena z veljavnostjo</w:t>
      </w:r>
      <w:r w:rsidR="00DB561E">
        <w:t xml:space="preserve"> na primer </w:t>
      </w:r>
      <w:r w:rsidR="007B019B">
        <w:t xml:space="preserve"> »do porabe sredstev oziroma najdlje do XX. XX. XXXX«</w:t>
      </w:r>
      <w:r w:rsidR="004773C4">
        <w:t>,</w:t>
      </w:r>
      <w:r w:rsidR="007B019B">
        <w:t xml:space="preserve"> je pogodba bila izvedena kot je bilo dogovorjeno</w:t>
      </w:r>
      <w:r w:rsidR="00446DF9">
        <w:t xml:space="preserve"> (na primer pogodba za storitve vzdrževanja, ki zajema tudi nadomestne dele, se praviloma sklene s takšno dikcijo, saj ni mogoče predvideti vseh nadomestnih delov, ki jih bo potrebno v določenem obdobju zamenjati)</w:t>
      </w:r>
      <w:r w:rsidR="007B019B">
        <w:t xml:space="preserve">. </w:t>
      </w:r>
      <w:r w:rsidR="007B019B" w:rsidRPr="00DB561E">
        <w:t xml:space="preserve">Če je pogodba predvidevala fiksne količine in </w:t>
      </w:r>
      <w:r w:rsidR="00DB561E" w:rsidRPr="00DB561E">
        <w:t>vso blago/storitve/dela niso bila izvedena</w:t>
      </w:r>
      <w:r w:rsidR="007B019B" w:rsidRPr="00DB561E">
        <w:t>,</w:t>
      </w:r>
      <w:r w:rsidR="00DB561E">
        <w:t xml:space="preserve"> </w:t>
      </w:r>
      <w:r w:rsidR="007B019B" w:rsidRPr="00DB561E">
        <w:t>pogodba ni bila izvedena skladno z dogovorjenim.</w:t>
      </w:r>
    </w:p>
    <w:p w14:paraId="516B4EAD" w14:textId="673FF3D3" w:rsidR="00505C66" w:rsidRPr="00B620A9" w:rsidRDefault="00505C66" w:rsidP="00B620A9">
      <w:pPr>
        <w:pStyle w:val="Odstavekseznama"/>
        <w:numPr>
          <w:ilvl w:val="0"/>
          <w:numId w:val="11"/>
        </w:numPr>
        <w:jc w:val="both"/>
        <w:rPr>
          <w:b/>
          <w:bCs/>
        </w:rPr>
      </w:pPr>
      <w:r w:rsidRPr="00B620A9">
        <w:rPr>
          <w:b/>
          <w:bCs/>
        </w:rPr>
        <w:t>96. člen ZJN-3 ne določa, da ga je treba vključiti v pogodbo, saj velja že sam po sebi (predstavlja izjemo od splošnih pravil OZ). Obvezna vsebina pogodbe/okvirnega sporazuma je določena v četrtem odstavku 67. člena med zakona in tudi tam ni mogoče najti sklica na 96. člen. Prosim za pojasnilo.</w:t>
      </w:r>
    </w:p>
    <w:p w14:paraId="08E0FB22" w14:textId="7E56A7AB" w:rsidR="006E43FB" w:rsidRPr="00DB561E" w:rsidRDefault="00E545A2" w:rsidP="00863D10">
      <w:pPr>
        <w:jc w:val="both"/>
      </w:pPr>
      <w:r w:rsidRPr="00E545A2">
        <w:t>ZJN-3 eksplicitno ne določa, da je treba določila 96. člena vključiti v pogodbo, saj velja</w:t>
      </w:r>
      <w:r>
        <w:t>jo določi</w:t>
      </w:r>
      <w:r w:rsidR="00DB561E">
        <w:t>lo tega člena</w:t>
      </w:r>
      <w:r w:rsidRPr="00E545A2">
        <w:t xml:space="preserve"> že sam</w:t>
      </w:r>
      <w:r w:rsidR="00E823BD">
        <w:t>a</w:t>
      </w:r>
      <w:r w:rsidRPr="00E545A2">
        <w:t xml:space="preserve"> po sebi. Mora pa naročnik pri oblikovanju pogodbenih določil paziti, da v pogodbo ne vključi določil, ki bi nasprotovala ali onemogočala naročnikovo pravico odstopa od pogodbe iz 96. člena ZJN-3. V pogodbo se predmetni člen </w:t>
      </w:r>
      <w:r w:rsidRPr="00DB561E">
        <w:t>praviloma vključi</w:t>
      </w:r>
      <w:r w:rsidR="00DB561E">
        <w:t>,</w:t>
      </w:r>
      <w:r w:rsidRPr="00DB561E">
        <w:t xml:space="preserve"> če </w:t>
      </w:r>
      <w:r w:rsidR="00DB561E">
        <w:t>naročnik na pravico odstopa iz 96. člena ZJN-3 veže dodatne pravice in obveznosti (kot na primer</w:t>
      </w:r>
      <w:r w:rsidR="00476851">
        <w:t xml:space="preserve"> določi način odstopa, določi možnost unovčenja finančnega zavarovanja za dobro izvedbo pogodbenih obveznosti v primeru nastanka dogodka iz b ali c točke</w:t>
      </w:r>
      <w:r w:rsidR="00EF45BA">
        <w:t xml:space="preserve"> in podobno</w:t>
      </w:r>
      <w:r w:rsidR="00476851">
        <w:t xml:space="preserve">). </w:t>
      </w:r>
    </w:p>
    <w:p w14:paraId="574A4FEC" w14:textId="2D9987C9" w:rsidR="00DB561E" w:rsidRPr="00B620A9" w:rsidRDefault="00DB561E" w:rsidP="00B620A9">
      <w:pPr>
        <w:pStyle w:val="Odstavekseznama"/>
        <w:numPr>
          <w:ilvl w:val="0"/>
          <w:numId w:val="11"/>
        </w:numPr>
        <w:jc w:val="both"/>
        <w:rPr>
          <w:b/>
          <w:bCs/>
        </w:rPr>
      </w:pPr>
      <w:r w:rsidRPr="00B620A9">
        <w:rPr>
          <w:b/>
          <w:bCs/>
        </w:rPr>
        <w:t>Zakaj pri okvirnem sporazumu ni mirovanja postopka? Posamezno naročilo, ki se oddaja, je namreč vredno 45.000 EUR, drugo pa 250.000 EUR.</w:t>
      </w:r>
    </w:p>
    <w:p w14:paraId="088CAB25" w14:textId="5D6B39DD" w:rsidR="00672B3A" w:rsidRPr="00476851" w:rsidRDefault="00476851" w:rsidP="00863D10">
      <w:pPr>
        <w:jc w:val="both"/>
      </w:pPr>
      <w:r w:rsidRPr="00476851">
        <w:t xml:space="preserve">Četrti odstavek 92. člena </w:t>
      </w:r>
      <w:r>
        <w:t xml:space="preserve">ZJN-3 </w:t>
      </w:r>
      <w:r w:rsidRPr="00476851">
        <w:t>določa</w:t>
      </w:r>
      <w:r>
        <w:t>, da o</w:t>
      </w:r>
      <w:r w:rsidRPr="00476851">
        <w:t>bdobja mirovanja ni treba upoštevati, če naročnik oddaja posamezno javno naročilo na podlagi okvirnega sporazuma ali v dinamičnem nabavnem sistemu.</w:t>
      </w:r>
      <w:r>
        <w:t xml:space="preserve"> </w:t>
      </w:r>
      <w:r w:rsidR="008B088F">
        <w:t>ZJN-3</w:t>
      </w:r>
      <w:r w:rsidR="008B088F" w:rsidRPr="008B088F">
        <w:t xml:space="preserve"> opredeljuje okvirni sporazum v drugem odstavku 48. </w:t>
      </w:r>
      <w:r w:rsidR="008B088F" w:rsidRPr="008B088F">
        <w:rPr>
          <w:rFonts w:hint="eastAsia"/>
        </w:rPr>
        <w:t>č</w:t>
      </w:r>
      <w:r w:rsidR="008B088F" w:rsidRPr="008B088F">
        <w:t xml:space="preserve">lena, in sicer: </w:t>
      </w:r>
      <w:r w:rsidR="008B088F" w:rsidRPr="008B088F">
        <w:rPr>
          <w:rFonts w:hint="eastAsia"/>
        </w:rPr>
        <w:t>»</w:t>
      </w:r>
      <w:r w:rsidR="008B088F" w:rsidRPr="008B088F">
        <w:t>Okvirni sporazum pomeni</w:t>
      </w:r>
      <w:r w:rsidR="008B088F">
        <w:t xml:space="preserve"> </w:t>
      </w:r>
      <w:r w:rsidR="008B088F" w:rsidRPr="008B088F">
        <w:t>sporazum med enim ali ve</w:t>
      </w:r>
      <w:r w:rsidR="008B088F" w:rsidRPr="008B088F">
        <w:rPr>
          <w:rFonts w:hint="eastAsia"/>
        </w:rPr>
        <w:t>č</w:t>
      </w:r>
      <w:r w:rsidR="008B088F" w:rsidRPr="008B088F">
        <w:t xml:space="preserve"> naro</w:t>
      </w:r>
      <w:r w:rsidR="008B088F" w:rsidRPr="008B088F">
        <w:rPr>
          <w:rFonts w:hint="eastAsia"/>
        </w:rPr>
        <w:t>č</w:t>
      </w:r>
      <w:r w:rsidR="008B088F" w:rsidRPr="008B088F">
        <w:t>niki in enim ali ve</w:t>
      </w:r>
      <w:r w:rsidR="008B088F" w:rsidRPr="008B088F">
        <w:rPr>
          <w:rFonts w:hint="eastAsia"/>
        </w:rPr>
        <w:t>č</w:t>
      </w:r>
      <w:r w:rsidR="008B088F" w:rsidRPr="008B088F">
        <w:t xml:space="preserve"> gospodarskimi subjekti, katerega predmet</w:t>
      </w:r>
      <w:r w:rsidR="008B088F">
        <w:t xml:space="preserve"> </w:t>
      </w:r>
      <w:r w:rsidR="008B088F" w:rsidRPr="008B088F">
        <w:t>je dolo</w:t>
      </w:r>
      <w:r w:rsidR="008B088F" w:rsidRPr="008B088F">
        <w:rPr>
          <w:rFonts w:hint="eastAsia"/>
        </w:rPr>
        <w:t>č</w:t>
      </w:r>
      <w:r w:rsidR="008B088F" w:rsidRPr="008B088F">
        <w:t>itev pogojev, s katerimi se uredijo naro</w:t>
      </w:r>
      <w:r w:rsidR="008B088F" w:rsidRPr="008B088F">
        <w:rPr>
          <w:rFonts w:hint="eastAsia"/>
        </w:rPr>
        <w:t>č</w:t>
      </w:r>
      <w:r w:rsidR="008B088F" w:rsidRPr="008B088F">
        <w:t>ila, ki se oddajo v</w:t>
      </w:r>
      <w:r w:rsidR="008B088F">
        <w:t xml:space="preserve"> </w:t>
      </w:r>
      <w:r w:rsidR="008B088F" w:rsidRPr="008B088F">
        <w:t>posameznem obdobju, zlasti v</w:t>
      </w:r>
      <w:r w:rsidR="008B088F">
        <w:t xml:space="preserve"> </w:t>
      </w:r>
      <w:r w:rsidR="008B088F" w:rsidRPr="008B088F">
        <w:t xml:space="preserve">zvezi s ceno in, </w:t>
      </w:r>
      <w:r w:rsidR="008B088F" w:rsidRPr="008B088F">
        <w:rPr>
          <w:rFonts w:hint="eastAsia"/>
        </w:rPr>
        <w:t>č</w:t>
      </w:r>
      <w:r w:rsidR="008B088F" w:rsidRPr="008B088F">
        <w:t>e je ustrezno, predvideno koli</w:t>
      </w:r>
      <w:r w:rsidR="008B088F" w:rsidRPr="008B088F">
        <w:rPr>
          <w:rFonts w:hint="eastAsia"/>
        </w:rPr>
        <w:t>č</w:t>
      </w:r>
      <w:r w:rsidR="008B088F" w:rsidRPr="008B088F">
        <w:t>ino.</w:t>
      </w:r>
      <w:r w:rsidR="008B088F" w:rsidRPr="008B088F">
        <w:rPr>
          <w:rFonts w:hint="eastAsia"/>
        </w:rPr>
        <w:t>«</w:t>
      </w:r>
      <w:r w:rsidR="008B088F" w:rsidRPr="008B088F">
        <w:t>. Okvirni</w:t>
      </w:r>
      <w:r w:rsidR="008B088F">
        <w:t xml:space="preserve"> </w:t>
      </w:r>
      <w:r w:rsidR="008B088F" w:rsidRPr="008B088F">
        <w:t>sporazum je torej posebna vrsta</w:t>
      </w:r>
      <w:r w:rsidR="008B088F">
        <w:t xml:space="preserve"> </w:t>
      </w:r>
      <w:r w:rsidR="008B088F" w:rsidRPr="008B088F">
        <w:t>pogodbe, ki se, upo</w:t>
      </w:r>
      <w:r w:rsidR="008B088F" w:rsidRPr="008B088F">
        <w:rPr>
          <w:rFonts w:hint="eastAsia"/>
        </w:rPr>
        <w:t>š</w:t>
      </w:r>
      <w:r w:rsidR="008B088F" w:rsidRPr="008B088F">
        <w:t>tevaje dolo</w:t>
      </w:r>
      <w:r w:rsidR="008B088F" w:rsidRPr="008B088F">
        <w:rPr>
          <w:rFonts w:hint="eastAsia"/>
        </w:rPr>
        <w:t>č</w:t>
      </w:r>
      <w:r w:rsidR="008B088F" w:rsidRPr="008B088F">
        <w:t xml:space="preserve">be prvega odstavka 48. </w:t>
      </w:r>
      <w:r w:rsidR="008B088F" w:rsidRPr="008B088F">
        <w:rPr>
          <w:rFonts w:hint="eastAsia"/>
        </w:rPr>
        <w:t>č</w:t>
      </w:r>
      <w:r w:rsidR="008B088F" w:rsidRPr="008B088F">
        <w:t>lena</w:t>
      </w:r>
      <w:r w:rsidR="008B088F">
        <w:t xml:space="preserve"> </w:t>
      </w:r>
      <w:r w:rsidR="008B088F" w:rsidRPr="008B088F">
        <w:t>ZJN-3, sklene po katerem koli</w:t>
      </w:r>
      <w:r w:rsidR="008B088F">
        <w:t xml:space="preserve"> </w:t>
      </w:r>
      <w:r w:rsidR="008B088F" w:rsidRPr="008B088F">
        <w:t>uspe</w:t>
      </w:r>
      <w:r w:rsidR="008B088F" w:rsidRPr="008B088F">
        <w:rPr>
          <w:rFonts w:hint="eastAsia"/>
        </w:rPr>
        <w:t>š</w:t>
      </w:r>
      <w:r w:rsidR="008B088F" w:rsidRPr="008B088F">
        <w:t>no zaklju</w:t>
      </w:r>
      <w:r w:rsidR="008B088F" w:rsidRPr="008B088F">
        <w:rPr>
          <w:rFonts w:hint="eastAsia"/>
        </w:rPr>
        <w:t>č</w:t>
      </w:r>
      <w:r w:rsidR="008B088F" w:rsidRPr="008B088F">
        <w:t>enem postopku javnega naro</w:t>
      </w:r>
      <w:r w:rsidR="008B088F" w:rsidRPr="008B088F">
        <w:rPr>
          <w:rFonts w:hint="eastAsia"/>
        </w:rPr>
        <w:t>č</w:t>
      </w:r>
      <w:r w:rsidR="008B088F" w:rsidRPr="008B088F">
        <w:t>anja.</w:t>
      </w:r>
      <w:r w:rsidR="008B088F">
        <w:t xml:space="preserve"> </w:t>
      </w:r>
      <w:r w:rsidR="008B088F" w:rsidRPr="008B088F">
        <w:t xml:space="preserve">Obdobje mirovanja kot ga določa 92. člen ZJN-3  je predvsem namenjeno temu, da naročnik do pravnomočnosti odločitve o oddaji javnega naročila ne sklene pogodbe o izvedbi javnega naročila. </w:t>
      </w:r>
      <w:r w:rsidR="008B088F">
        <w:t>Ker je okvirni sporazum že sklenjena pogodba, v okviru katere se v zaključenem krogu gospodarskih subjektov (če je sklenjen z več gospodarskimi subjekti) ponovno odpira konkurenca, naročniku po objavi odločitve o oddaji posameznega naročila ni potrebno čakati z začetkom izv</w:t>
      </w:r>
      <w:r w:rsidR="00672B3A">
        <w:t>edbe</w:t>
      </w:r>
      <w:r w:rsidR="008B088F">
        <w:t xml:space="preserve"> posameznega naročila (smiselno s podpisom pogodbe). Navedeno pa ne pomeni, da ni mogoče uveljavljati </w:t>
      </w:r>
      <w:r w:rsidR="008B088F" w:rsidRPr="008B088F">
        <w:t>pravnega varstva</w:t>
      </w:r>
      <w:r w:rsidR="008B088F">
        <w:t xml:space="preserve">. V skladu s </w:t>
      </w:r>
      <w:r w:rsidR="008B088F" w:rsidRPr="008B088F">
        <w:t>tretjim</w:t>
      </w:r>
      <w:r w:rsidR="008B088F">
        <w:t xml:space="preserve"> </w:t>
      </w:r>
      <w:r w:rsidR="008B088F" w:rsidRPr="008B088F">
        <w:t xml:space="preserve">odstavkom 5. </w:t>
      </w:r>
      <w:r w:rsidR="008B088F" w:rsidRPr="008B088F">
        <w:rPr>
          <w:rFonts w:hint="eastAsia"/>
        </w:rPr>
        <w:t>č</w:t>
      </w:r>
      <w:r w:rsidR="008B088F" w:rsidRPr="008B088F">
        <w:t>lena Zakona o pravnem varstvu v postopkih javnega naro</w:t>
      </w:r>
      <w:r w:rsidR="008B088F" w:rsidRPr="008B088F">
        <w:rPr>
          <w:rFonts w:hint="eastAsia"/>
        </w:rPr>
        <w:t>č</w:t>
      </w:r>
      <w:r w:rsidR="008B088F" w:rsidRPr="008B088F">
        <w:t>anja (Uradni list RS,</w:t>
      </w:r>
      <w:r w:rsidR="008B088F">
        <w:t xml:space="preserve"> </w:t>
      </w:r>
      <w:r w:rsidR="008B088F" w:rsidRPr="008B088F">
        <w:rPr>
          <w:rFonts w:hint="eastAsia"/>
        </w:rPr>
        <w:t>š</w:t>
      </w:r>
      <w:r w:rsidR="008B088F" w:rsidRPr="008B088F">
        <w:t xml:space="preserve">t. 43/11, 60/11 </w:t>
      </w:r>
      <w:r w:rsidR="008B088F" w:rsidRPr="008B088F">
        <w:rPr>
          <w:rFonts w:hint="eastAsia"/>
        </w:rPr>
        <w:t>–</w:t>
      </w:r>
      <w:r w:rsidR="008B088F" w:rsidRPr="008B088F">
        <w:t xml:space="preserve"> ZTP-D, 63/13, 90/14 </w:t>
      </w:r>
      <w:r w:rsidR="008B088F" w:rsidRPr="008B088F">
        <w:rPr>
          <w:rFonts w:hint="eastAsia"/>
        </w:rPr>
        <w:t>–</w:t>
      </w:r>
      <w:r w:rsidR="008B088F" w:rsidRPr="008B088F">
        <w:t xml:space="preserve"> ZDU-1I, 60/17 in 72/19</w:t>
      </w:r>
      <w:r w:rsidR="00672B3A">
        <w:t>; ZPVPJN</w:t>
      </w:r>
      <w:r w:rsidR="008B088F" w:rsidRPr="008B088F">
        <w:t>) je</w:t>
      </w:r>
      <w:r w:rsidR="008B088F">
        <w:t xml:space="preserve"> </w:t>
      </w:r>
      <w:r w:rsidR="008B088F" w:rsidRPr="008B088F">
        <w:t>za posamezno naro</w:t>
      </w:r>
      <w:r w:rsidR="008B088F" w:rsidRPr="008B088F">
        <w:rPr>
          <w:rFonts w:hint="eastAsia"/>
        </w:rPr>
        <w:t>č</w:t>
      </w:r>
      <w:r w:rsidR="008B088F" w:rsidRPr="008B088F">
        <w:t>ilo, ki se oddaja na podlagi okvirnega sporazuma in je sklenjeno z ve</w:t>
      </w:r>
      <w:r w:rsidR="008B088F" w:rsidRPr="008B088F">
        <w:rPr>
          <w:rFonts w:hint="eastAsia"/>
        </w:rPr>
        <w:t>č</w:t>
      </w:r>
      <w:r w:rsidR="008B088F" w:rsidRPr="008B088F">
        <w:t>jim</w:t>
      </w:r>
      <w:r w:rsidR="00315E15">
        <w:t xml:space="preserve"> </w:t>
      </w:r>
      <w:r w:rsidR="008B088F" w:rsidRPr="008B088F">
        <w:rPr>
          <w:rFonts w:hint="eastAsia"/>
        </w:rPr>
        <w:lastRenderedPageBreak/>
        <w:t>š</w:t>
      </w:r>
      <w:r w:rsidR="008B088F" w:rsidRPr="008B088F">
        <w:t>tevilom ponudnikov in v</w:t>
      </w:r>
      <w:r w:rsidR="00315E15">
        <w:t xml:space="preserve"> </w:t>
      </w:r>
      <w:r w:rsidR="008B088F" w:rsidRPr="008B088F">
        <w:t>njem niso opredeljeni vsi pogodbeni pogoji</w:t>
      </w:r>
      <w:r w:rsidR="00672B3A">
        <w:t xml:space="preserve"> ter</w:t>
      </w:r>
      <w:r w:rsidR="008B088F" w:rsidRPr="008B088F">
        <w:t xml:space="preserve"> je vrednost posameznega</w:t>
      </w:r>
      <w:r w:rsidR="00315E15">
        <w:t xml:space="preserve"> </w:t>
      </w:r>
      <w:r w:rsidR="008B088F" w:rsidRPr="008B088F">
        <w:t>naro</w:t>
      </w:r>
      <w:r w:rsidR="008B088F" w:rsidRPr="008B088F">
        <w:rPr>
          <w:rFonts w:hint="eastAsia"/>
        </w:rPr>
        <w:t>č</w:t>
      </w:r>
      <w:r w:rsidR="008B088F" w:rsidRPr="008B088F">
        <w:t>ila enaka ali vi</w:t>
      </w:r>
      <w:r w:rsidR="008B088F" w:rsidRPr="008B088F">
        <w:rPr>
          <w:rFonts w:hint="eastAsia"/>
        </w:rPr>
        <w:t>š</w:t>
      </w:r>
      <w:r w:rsidR="008B088F" w:rsidRPr="008B088F">
        <w:t>ja od vrednosti, od katere dalje je treba javno naro</w:t>
      </w:r>
      <w:r w:rsidR="008B088F" w:rsidRPr="008B088F">
        <w:rPr>
          <w:rFonts w:hint="eastAsia"/>
        </w:rPr>
        <w:t>č</w:t>
      </w:r>
      <w:r w:rsidR="008B088F" w:rsidRPr="008B088F">
        <w:t>ilo poslati v objavo</w:t>
      </w:r>
      <w:r w:rsidR="00315E15">
        <w:t xml:space="preserve"> </w:t>
      </w:r>
      <w:r w:rsidR="008B088F" w:rsidRPr="008B088F">
        <w:t>Uradnemu listu Evropske</w:t>
      </w:r>
      <w:r w:rsidR="00315E15">
        <w:t xml:space="preserve"> </w:t>
      </w:r>
      <w:r w:rsidR="008B088F" w:rsidRPr="008B088F">
        <w:t xml:space="preserve">unije, pravno varstvo zagotovljeno v </w:t>
      </w:r>
      <w:proofErr w:type="spellStart"/>
      <w:r w:rsidR="008B088F" w:rsidRPr="008B088F">
        <w:t>predrevizijskem</w:t>
      </w:r>
      <w:proofErr w:type="spellEnd"/>
      <w:r w:rsidR="008B088F" w:rsidRPr="008B088F">
        <w:t>, revizijskem in</w:t>
      </w:r>
      <w:r w:rsidR="00315E15">
        <w:t xml:space="preserve"> </w:t>
      </w:r>
      <w:r w:rsidR="008B088F" w:rsidRPr="008B088F">
        <w:t>sodnem postopku. V drugih</w:t>
      </w:r>
      <w:r w:rsidR="00315E15">
        <w:t xml:space="preserve"> </w:t>
      </w:r>
      <w:r w:rsidR="008B088F" w:rsidRPr="008B088F">
        <w:t>primerih posameznih naro</w:t>
      </w:r>
      <w:r w:rsidR="008B088F" w:rsidRPr="008B088F">
        <w:rPr>
          <w:rFonts w:hint="eastAsia"/>
        </w:rPr>
        <w:t>č</w:t>
      </w:r>
      <w:r w:rsidR="008B088F" w:rsidRPr="008B088F">
        <w:t>il, ki se oddajajo na podlagi okvirnega</w:t>
      </w:r>
      <w:r w:rsidR="00315E15">
        <w:t xml:space="preserve"> </w:t>
      </w:r>
      <w:r w:rsidR="008B088F" w:rsidRPr="008B088F">
        <w:t>sporazuma pa je pravno</w:t>
      </w:r>
      <w:r w:rsidR="00315E15">
        <w:t xml:space="preserve"> </w:t>
      </w:r>
      <w:r w:rsidR="008B088F" w:rsidRPr="008B088F">
        <w:t>varstvo zagotovljeno v sodnem postopku v skladu z zakonom, ki ureja</w:t>
      </w:r>
      <w:r w:rsidR="00315E15">
        <w:t xml:space="preserve"> </w:t>
      </w:r>
      <w:r w:rsidR="008B088F" w:rsidRPr="008B088F">
        <w:t>obligacijska razmerja.</w:t>
      </w:r>
    </w:p>
    <w:p w14:paraId="101BF4B2" w14:textId="07945F9B" w:rsidR="00DB561E" w:rsidRPr="00B620A9" w:rsidRDefault="00DB561E" w:rsidP="00B620A9">
      <w:pPr>
        <w:pStyle w:val="Odstavekseznama"/>
        <w:numPr>
          <w:ilvl w:val="0"/>
          <w:numId w:val="11"/>
        </w:numPr>
        <w:jc w:val="both"/>
        <w:rPr>
          <w:b/>
          <w:bCs/>
        </w:rPr>
      </w:pPr>
      <w:r w:rsidRPr="00B620A9">
        <w:rPr>
          <w:b/>
          <w:bCs/>
        </w:rPr>
        <w:t>Kaj storiti v primeru skupnega javnega naročila, ko je ocenjena vrednost celotnega javnega naročila in krovnega okvirnega sporazuma pravilno izračunana, medtem ko je vrednost okvirnega sporazuma posameznega naročnika napačno izračunana (prenizka). Ali se lahko vrednost okvirnega sporazuma posameznega naročnika popravi z ugotovitvenim aneksom, kjer se utemelji, da je prišlo do napake in je vrednost celotnega javnega naročila pravilna? Povečanje vrednosti pogodbe bi bilo višje od 30 %.</w:t>
      </w:r>
    </w:p>
    <w:p w14:paraId="4BBB91C9" w14:textId="1AC8CBFC" w:rsidR="00672B3A" w:rsidRDefault="007900AD" w:rsidP="00863D10">
      <w:pPr>
        <w:jc w:val="both"/>
      </w:pPr>
      <w:r>
        <w:t>Spremembe pogodbe</w:t>
      </w:r>
      <w:r w:rsidR="00E823BD">
        <w:t>/</w:t>
      </w:r>
      <w:r>
        <w:t>okvirnega sporazuma</w:t>
      </w:r>
      <w:r w:rsidR="00EE5CE0">
        <w:t xml:space="preserve"> so mogoče le v okviru določb 95. člena ZJN-3</w:t>
      </w:r>
      <w:r w:rsidR="008B256A">
        <w:t xml:space="preserve">. Če okvirni sporazum vsebuje vnaprej napovedano spremembo glede količin in s tem </w:t>
      </w:r>
      <w:r w:rsidR="00E823BD">
        <w:t xml:space="preserve">spremembo </w:t>
      </w:r>
      <w:r w:rsidR="008B256A">
        <w:t xml:space="preserve">vrednosti, se količine lahko povečajo </w:t>
      </w:r>
      <w:r w:rsidR="000F3372">
        <w:t xml:space="preserve">oziroma vrednost zviša, </w:t>
      </w:r>
      <w:r w:rsidR="008B256A">
        <w:t>v skladu s t</w:t>
      </w:r>
      <w:r w:rsidR="00E823BD">
        <w:t>ako</w:t>
      </w:r>
      <w:r w:rsidR="008B256A">
        <w:t xml:space="preserve"> določbo. Če okvirni sporazum ne vsebuje takšne določbe je povečanje mogoče na podlagi 2. ali 3. točke prvega odstavka 95. člena ZJN-3, odvisno od konkretnih okoliščin. Zvi</w:t>
      </w:r>
      <w:r w:rsidR="008B256A" w:rsidRPr="008B256A">
        <w:t xml:space="preserve">šanje cene </w:t>
      </w:r>
      <w:r w:rsidR="008B256A">
        <w:t xml:space="preserve">v tem primeru </w:t>
      </w:r>
      <w:r w:rsidR="008B256A" w:rsidRPr="008B256A">
        <w:t>ne sme presegati 30 odstotkov vrednosti prvotne</w:t>
      </w:r>
      <w:r w:rsidR="008B256A">
        <w:t xml:space="preserve">ga </w:t>
      </w:r>
      <w:r w:rsidR="008B256A" w:rsidRPr="008B256A">
        <w:t xml:space="preserve">okvirnega sporazuma. Če je v primeru iz 2. ali 3. točke opravljenih več zaporednih sprememb, velja ta omejitev za vrednost vseh sprememb skupaj. </w:t>
      </w:r>
      <w:r w:rsidR="008B256A" w:rsidRPr="00E548AD">
        <w:t xml:space="preserve">Če vključuje </w:t>
      </w:r>
      <w:r w:rsidR="000F3372" w:rsidRPr="00E548AD">
        <w:t>okvirni sporazum</w:t>
      </w:r>
      <w:r w:rsidR="008B256A" w:rsidRPr="00E548AD">
        <w:t xml:space="preserve"> določbo o valorizaciji denarnih obveznosti, se kot referenčna vrednost za izračun najvišje dovoljene vrednosti sprememb v primeru iz 2. ali 3. točke </w:t>
      </w:r>
      <w:r w:rsidR="000F3372" w:rsidRPr="00E548AD">
        <w:t>prvega</w:t>
      </w:r>
      <w:r w:rsidR="008B256A" w:rsidRPr="00E548AD">
        <w:t xml:space="preserve"> odstavka uporabi vrednost pogodbe s posodobljenimi cenami.</w:t>
      </w:r>
    </w:p>
    <w:p w14:paraId="6227BFD0" w14:textId="622E71F2" w:rsidR="00313D47" w:rsidRDefault="008B256A" w:rsidP="00863D10">
      <w:pPr>
        <w:jc w:val="both"/>
      </w:pPr>
      <w:r w:rsidRPr="008B256A">
        <w:t xml:space="preserve">Glede odstopanj od predvidenih količin iz neposrednih </w:t>
      </w:r>
      <w:r w:rsidR="00E823BD">
        <w:t xml:space="preserve">okvirnih </w:t>
      </w:r>
      <w:r w:rsidRPr="008B256A">
        <w:t>sporazumov, sklenjenih na podlagi krovnih okvirnih sporazumov</w:t>
      </w:r>
      <w:r w:rsidR="000F3372">
        <w:t xml:space="preserve"> (v primeru skupnega javnega naročanja Ministrstva za javno upravo), večina sporazumov predvideva </w:t>
      </w:r>
      <w:r w:rsidRPr="008B256A">
        <w:t>okvirne količine</w:t>
      </w:r>
      <w:r w:rsidR="000F3372">
        <w:t xml:space="preserve"> in odstopanja od teh količin</w:t>
      </w:r>
      <w:r w:rsidR="00313D47">
        <w:t xml:space="preserve"> (odvisno </w:t>
      </w:r>
      <w:r w:rsidR="00951887">
        <w:t xml:space="preserve">sicer </w:t>
      </w:r>
      <w:r w:rsidR="00313D47">
        <w:t>od predmeta skupnega javnega naročila)</w:t>
      </w:r>
      <w:r w:rsidR="00E823BD">
        <w:t xml:space="preserve"> in v takih primerih so odstopanja v okviru takih določb mogoča</w:t>
      </w:r>
      <w:r w:rsidR="00313D47">
        <w:t>. Če je bila ob podpisu neposrednega sporazuma dejansko storjena napaka in ste oddali večje potrebe od količin, k</w:t>
      </w:r>
      <w:r w:rsidR="00951887">
        <w:t>ot</w:t>
      </w:r>
      <w:r w:rsidR="00313D47">
        <w:t xml:space="preserve"> so se zapisale v</w:t>
      </w:r>
      <w:r w:rsidR="00E823BD">
        <w:t xml:space="preserve"> neposredni</w:t>
      </w:r>
      <w:r w:rsidR="00313D47">
        <w:t xml:space="preserve"> sporazum, je takšen popravek mogoč, saj so bile v okviru objavljenega naročila upoštevane višje količine.</w:t>
      </w:r>
    </w:p>
    <w:p w14:paraId="4BB440DB" w14:textId="57DCF468" w:rsidR="00DB561E" w:rsidRPr="00B620A9" w:rsidRDefault="00DB561E" w:rsidP="00B620A9">
      <w:pPr>
        <w:pStyle w:val="Odstavekseznama"/>
        <w:numPr>
          <w:ilvl w:val="0"/>
          <w:numId w:val="11"/>
        </w:numPr>
        <w:jc w:val="both"/>
        <w:rPr>
          <w:b/>
          <w:bCs/>
        </w:rPr>
      </w:pPr>
      <w:r w:rsidRPr="00B620A9">
        <w:rPr>
          <w:b/>
          <w:bCs/>
        </w:rPr>
        <w:t xml:space="preserve">Sklenjen imamo okvirni sporazum s 3 ponudniki za obdobje 2 let. Kot pogodbena vrednost je v vseh treh OS navedena ocenjena vrednost za dobo dveh let, v višini </w:t>
      </w:r>
      <w:r w:rsidR="00E823BD" w:rsidRPr="00B620A9">
        <w:rPr>
          <w:b/>
          <w:bCs/>
        </w:rPr>
        <w:t>X</w:t>
      </w:r>
      <w:r w:rsidRPr="00B620A9">
        <w:rPr>
          <w:b/>
          <w:bCs/>
        </w:rPr>
        <w:t xml:space="preserve"> EUR. Po letu dni smo presegli to pogodbeno vrednost in sicer za 50%. Da smo presegli za dovoljenih 30% vrednosti prvotnega naročila smo ugotovili šele, ko so bile dobave že realizirane in so bile v višini 50% vrednosti prvotnega naročila.  Kako sedaj postopati? Ali lahko posredujete kakšen vzorec aneksa/dopisa o prenehanju OS zaradi presežene vrednosti?</w:t>
      </w:r>
    </w:p>
    <w:p w14:paraId="732F0CB3" w14:textId="388733F6" w:rsidR="00DB561E" w:rsidRDefault="00951887" w:rsidP="00863D10">
      <w:pPr>
        <w:jc w:val="both"/>
      </w:pPr>
      <w:r>
        <w:t xml:space="preserve">Postopanje </w:t>
      </w:r>
      <w:r w:rsidR="00E823BD">
        <w:t xml:space="preserve">naročnika </w:t>
      </w:r>
      <w:r>
        <w:t xml:space="preserve">je odvisno od določil sporazuma. Če je bila veljavnost sporazuma vezana na višino sredstev sporazuma, potem je sporazum s porabo sredstev prenehal veljati sam po sebi. Praviloma si naročniki v sporazumih pridržijo možnost odstopa od sporazuma in če je eden izmed razlogov tudi poraba sredstev ali so morebiti nastopile druge okoliščine za katere sporazum predvideva, da je odstop možen, lahko </w:t>
      </w:r>
      <w:r w:rsidR="001F7381">
        <w:t xml:space="preserve">naročnik </w:t>
      </w:r>
      <w:r>
        <w:t>odstopi od sporazuma. Večkrat si naročniki v pogodbah pridržijo tudi možnost odpovedi sporazuma</w:t>
      </w:r>
      <w:r w:rsidR="001F7381">
        <w:t>, torej ko je mogoče odpovedati pogodbo brez utemeljenih razlogov</w:t>
      </w:r>
      <w:r>
        <w:t>.</w:t>
      </w:r>
    </w:p>
    <w:p w14:paraId="1E5FA454" w14:textId="77777777" w:rsidR="00DB561E" w:rsidRPr="00DB561E" w:rsidRDefault="00DB561E" w:rsidP="00BE1EF0"/>
    <w:p w14:paraId="415FDD0D" w14:textId="6BE4EE9B" w:rsidR="002618C7" w:rsidRPr="001F7381" w:rsidRDefault="00E504E6" w:rsidP="00863D10">
      <w:pPr>
        <w:jc w:val="both"/>
        <w:rPr>
          <w:b/>
          <w:bCs/>
        </w:rPr>
      </w:pPr>
      <w:r w:rsidRPr="001F7381">
        <w:rPr>
          <w:b/>
          <w:bCs/>
        </w:rPr>
        <w:lastRenderedPageBreak/>
        <w:t>FINANČNA ZAVAROVANJA</w:t>
      </w:r>
    </w:p>
    <w:p w14:paraId="4BD99CA0" w14:textId="5C5E8C88" w:rsidR="001F612B" w:rsidRPr="00B620A9" w:rsidRDefault="00430BBA" w:rsidP="00B620A9">
      <w:pPr>
        <w:pStyle w:val="Odstavekseznama"/>
        <w:numPr>
          <w:ilvl w:val="0"/>
          <w:numId w:val="11"/>
        </w:numPr>
        <w:jc w:val="both"/>
        <w:rPr>
          <w:b/>
          <w:bCs/>
        </w:rPr>
      </w:pPr>
      <w:r w:rsidRPr="00B620A9">
        <w:rPr>
          <w:b/>
          <w:bCs/>
        </w:rPr>
        <w:t>Z</w:t>
      </w:r>
      <w:r w:rsidR="001F612B" w:rsidRPr="00B620A9">
        <w:rPr>
          <w:b/>
          <w:bCs/>
        </w:rPr>
        <w:t>anima me v zvezi s finančnimi zavarovanji</w:t>
      </w:r>
      <w:r w:rsidRPr="00B620A9">
        <w:rPr>
          <w:b/>
          <w:bCs/>
        </w:rPr>
        <w:t>,</w:t>
      </w:r>
      <w:r w:rsidR="001F612B" w:rsidRPr="00B620A9">
        <w:rPr>
          <w:b/>
          <w:bCs/>
        </w:rPr>
        <w:t xml:space="preserve"> in sicer zavarovanje za dobro izvedbo pogodbenih obveznosti. In sicer kako konkretno se uveljavlja, v primeru slabega izvajanja storitev oziroma neizvajanja storitev izvajalca, ki rezultira tudi v odstopu od pogodbe. Kako in v kakšnem znesku se to uveljavlja?</w:t>
      </w:r>
    </w:p>
    <w:p w14:paraId="05C0A7EC" w14:textId="344868B5" w:rsidR="007D60AB" w:rsidRDefault="00E545A2" w:rsidP="00863D10">
      <w:pPr>
        <w:jc w:val="both"/>
      </w:pPr>
      <w:r w:rsidRPr="00386C83">
        <w:t xml:space="preserve">Finančno zavarovanje za dobro izvedbo pogodbenih obveznosti se </w:t>
      </w:r>
      <w:r w:rsidR="00DB561E" w:rsidRPr="00386C83">
        <w:t>uveljavlja</w:t>
      </w:r>
      <w:r w:rsidRPr="00386C83">
        <w:t xml:space="preserve"> kot je</w:t>
      </w:r>
      <w:r w:rsidR="00DB561E" w:rsidRPr="00386C83">
        <w:t xml:space="preserve"> bilo določeno v naročilu ter posledično</w:t>
      </w:r>
      <w:r w:rsidRPr="00386C83">
        <w:t xml:space="preserve"> v </w:t>
      </w:r>
      <w:r w:rsidR="0061553C" w:rsidRPr="00386C83">
        <w:t xml:space="preserve">predloženem </w:t>
      </w:r>
      <w:r w:rsidR="00DB561E" w:rsidRPr="00386C83">
        <w:t>zavarovanju</w:t>
      </w:r>
      <w:r w:rsidR="003E5D5B" w:rsidRPr="00386C83">
        <w:t xml:space="preserve"> za dobro izvedbo pogodbenih obveznosti. Če </w:t>
      </w:r>
      <w:r w:rsidR="003A0D0C">
        <w:t xml:space="preserve">so </w:t>
      </w:r>
      <w:r w:rsidR="00386C83">
        <w:t xml:space="preserve">na primer </w:t>
      </w:r>
      <w:r w:rsidR="003E5D5B" w:rsidRPr="00386C83">
        <w:t>uporablja</w:t>
      </w:r>
      <w:r w:rsidR="003A0D0C">
        <w:t>na</w:t>
      </w:r>
      <w:r w:rsidR="003E5D5B" w:rsidRPr="00386C83">
        <w:t xml:space="preserve"> Enotna pravila za garancije na poziv (EPGP) revizija iz leta 2010, izdana pri MTZ pod št. 758 (vzorec zavarovanja najdete</w:t>
      </w:r>
      <w:r w:rsidR="00C2145A">
        <w:t xml:space="preserve"> pod </w:t>
      </w:r>
      <w:hyperlink r:id="rId16" w:history="1">
        <w:r w:rsidR="00C2145A" w:rsidRPr="00C2145A">
          <w:rPr>
            <w:rStyle w:val="Hiperpovezava"/>
          </w:rPr>
          <w:t>Vzorčna razpisna dokumentacija</w:t>
        </w:r>
      </w:hyperlink>
      <w:r w:rsidR="003E5D5B" w:rsidRPr="00386C83">
        <w:t>)</w:t>
      </w:r>
      <w:r w:rsidR="007D60AB" w:rsidRPr="00386C83">
        <w:t xml:space="preserve">, se zavarovanje lahko unovči s predložitvijo zahteve za unovčenje oziroma plačilo, skupaj z izjavo upravičenca, ki je bodisi vključena v samo besedilo zahteve za plačilo bodisi na ločeni podpisani listini, ki je priložena zahtevi za plačilo ali se nanjo sklicuje, in v kateri je navedeno, v kakšnem smislu </w:t>
      </w:r>
      <w:r w:rsidR="00386C83" w:rsidRPr="00386C83">
        <w:t>izvajalec/dobavitelj</w:t>
      </w:r>
      <w:r w:rsidR="007D60AB" w:rsidRPr="00386C83">
        <w:t xml:space="preserve"> ni izpolnil svojih obveznosti iz osnovnega posla (ne kot dokaz, ampak </w:t>
      </w:r>
      <w:r w:rsidR="00430BBA">
        <w:t xml:space="preserve">kot </w:t>
      </w:r>
      <w:r w:rsidR="007D60AB" w:rsidRPr="00386C83">
        <w:t xml:space="preserve">navedba razloga). Zahteva za plačilo se predloži v papirni obliki s priporočeno pošto ali katerokoli obliko hitre pošte ali v elektronski obliki po SWIFT sistemu </w:t>
      </w:r>
      <w:bookmarkStart w:id="0" w:name="_Hlk215666282"/>
      <w:r w:rsidR="007D60AB" w:rsidRPr="00386C83">
        <w:t xml:space="preserve">(slednje velja samo, če je predložena bančna garancija, </w:t>
      </w:r>
      <w:r w:rsidR="00430BBA">
        <w:t xml:space="preserve">samo </w:t>
      </w:r>
      <w:r w:rsidR="007D60AB" w:rsidRPr="00386C83">
        <w:t>unovčenje pa poteka preko Uprave za javna plačila</w:t>
      </w:r>
      <w:bookmarkEnd w:id="0"/>
      <w:r w:rsidR="007D60AB" w:rsidRPr="00386C83">
        <w:t xml:space="preserve">), v podružnici, ki jo je vpisal garant ali katerikoli podružnici garanta na območju Slovenije ali </w:t>
      </w:r>
      <w:r w:rsidR="007D60AB" w:rsidRPr="007D60AB">
        <w:t xml:space="preserve"> </w:t>
      </w:r>
      <w:r w:rsidR="007D60AB" w:rsidRPr="00386C83">
        <w:t xml:space="preserve">preko </w:t>
      </w:r>
      <w:r w:rsidR="007D60AB" w:rsidRPr="007D60AB">
        <w:t>garantov</w:t>
      </w:r>
      <w:r w:rsidR="00386C83" w:rsidRPr="00386C83">
        <w:t>ega</w:t>
      </w:r>
      <w:r w:rsidR="007D60AB" w:rsidRPr="007D60AB">
        <w:t xml:space="preserve"> SWIFT naslov</w:t>
      </w:r>
      <w:r w:rsidR="00386C83" w:rsidRPr="00386C83">
        <w:t>a</w:t>
      </w:r>
      <w:r w:rsidR="007D60AB" w:rsidRPr="007D60AB">
        <w:t xml:space="preserve"> </w:t>
      </w:r>
      <w:r w:rsidR="00386C83" w:rsidRPr="00386C83">
        <w:t>(slednje velja samo, če je predložena bančna garancija, unovčenje pa poteka preko Uprave za javna plačila</w:t>
      </w:r>
      <w:r w:rsidR="00386C83">
        <w:t>).</w:t>
      </w:r>
    </w:p>
    <w:p w14:paraId="14EF471F" w14:textId="77777777" w:rsidR="00430BBA" w:rsidRDefault="00073051" w:rsidP="00863D10">
      <w:pPr>
        <w:jc w:val="both"/>
      </w:pPr>
      <w:r>
        <w:t>Enako velja glede zneska unovčenja. Zahteva za plačilo je lahko</w:t>
      </w:r>
      <w:r w:rsidR="00FC11E8">
        <w:t xml:space="preserve"> v delnem znesku ali v celoti, odvisno tudi od kršitve, ki je podlaga za unovčenje, predvsem pa so pomembna določila pogodbe in samega zavarovanja.</w:t>
      </w:r>
      <w:r w:rsidR="00430BBA">
        <w:t xml:space="preserve"> </w:t>
      </w:r>
    </w:p>
    <w:p w14:paraId="134DE146" w14:textId="79108203" w:rsidR="00386C83" w:rsidRPr="007D60AB" w:rsidRDefault="00430BBA" w:rsidP="00863D10">
      <w:pPr>
        <w:jc w:val="both"/>
      </w:pPr>
      <w:r>
        <w:t>Podroben postopek unovčenja finančnega zavarovanja za dobro izvedbo pogodbenih obveznosti pri naročniku, pa naročniki večkrat določijo v notranjih aktih.</w:t>
      </w:r>
    </w:p>
    <w:p w14:paraId="765A84D5" w14:textId="47CAD501" w:rsidR="001F612B" w:rsidRPr="00B620A9" w:rsidRDefault="001F612B" w:rsidP="00B620A9">
      <w:pPr>
        <w:pStyle w:val="Odstavekseznama"/>
        <w:numPr>
          <w:ilvl w:val="0"/>
          <w:numId w:val="11"/>
        </w:numPr>
        <w:jc w:val="both"/>
        <w:rPr>
          <w:b/>
          <w:bCs/>
        </w:rPr>
      </w:pPr>
      <w:r w:rsidRPr="00B620A9">
        <w:rPr>
          <w:b/>
          <w:bCs/>
        </w:rPr>
        <w:t xml:space="preserve">Ali je možno </w:t>
      </w:r>
      <w:r w:rsidR="00B620A9">
        <w:rPr>
          <w:b/>
          <w:bCs/>
        </w:rPr>
        <w:t>finančno zavarovanje</w:t>
      </w:r>
      <w:r w:rsidRPr="00B620A9">
        <w:rPr>
          <w:b/>
          <w:bCs/>
        </w:rPr>
        <w:t xml:space="preserve"> za dobro izvedbo pogodbenih obveznosti predčasno vrniti, ker je premet </w:t>
      </w:r>
      <w:r w:rsidR="00FC11E8" w:rsidRPr="00B620A9">
        <w:rPr>
          <w:b/>
          <w:bCs/>
        </w:rPr>
        <w:t>javnega naročila</w:t>
      </w:r>
      <w:r w:rsidRPr="00B620A9">
        <w:rPr>
          <w:b/>
          <w:bCs/>
        </w:rPr>
        <w:t xml:space="preserve"> izveden? Na bančni garanciji namreč je naveden rok za izpolnitev.</w:t>
      </w:r>
    </w:p>
    <w:p w14:paraId="7BFA9253" w14:textId="20F0F066" w:rsidR="00FC11E8" w:rsidRPr="002214E6" w:rsidRDefault="003A0D0C" w:rsidP="00863D10">
      <w:pPr>
        <w:jc w:val="both"/>
      </w:pPr>
      <w:r w:rsidRPr="002214E6">
        <w:t xml:space="preserve">Da, </w:t>
      </w:r>
      <w:r w:rsidR="00430BBA">
        <w:t xml:space="preserve">pod pogojem, da </w:t>
      </w:r>
      <w:r w:rsidRPr="002214E6">
        <w:t>so vse obveznosti po pogodbi, ki je zavarovana s finančnim zavarovanjem za dobro izvedbo pogodbenih obveznosti izpolnjene</w:t>
      </w:r>
      <w:r w:rsidR="002214E6">
        <w:t xml:space="preserve"> in se o tem stranki strinjata. Na primer, predmet pogodbe je nakup prenosnikov. Če finančno zavarovanje za dobro izvedbo pogodbenih obveznosti zajema le dobavo in je dobava oziroma prevzem bil izveden, se finančno zavarovanje za dobro izvedbo pogodenih obveznosti lahko vrne, če finančno zavarovanje za dobro izvedbo pogodenih obveznosti pokriva še enoletno garancijo, potem</w:t>
      </w:r>
      <w:r w:rsidR="0091658A">
        <w:t xml:space="preserve"> </w:t>
      </w:r>
      <w:r w:rsidR="00430BBA">
        <w:t xml:space="preserve">se </w:t>
      </w:r>
      <w:r w:rsidR="002214E6">
        <w:t>finančnega zavarovanja za dobro izvedbo pogodbenih obveznosti n</w:t>
      </w:r>
      <w:r w:rsidR="0091658A">
        <w:t xml:space="preserve">e sme </w:t>
      </w:r>
      <w:r w:rsidR="00430BBA">
        <w:t>vrniti</w:t>
      </w:r>
      <w:r w:rsidR="0091658A">
        <w:t>.</w:t>
      </w:r>
    </w:p>
    <w:p w14:paraId="07766802" w14:textId="4EE0347C" w:rsidR="00D93FBC" w:rsidRPr="007B65AB" w:rsidRDefault="00D93FBC" w:rsidP="007B65AB">
      <w:pPr>
        <w:pStyle w:val="Odstavekseznama"/>
        <w:numPr>
          <w:ilvl w:val="0"/>
          <w:numId w:val="11"/>
        </w:numPr>
        <w:spacing w:after="0" w:line="240" w:lineRule="auto"/>
        <w:jc w:val="both"/>
        <w:rPr>
          <w:rFonts w:eastAsia="Times New Roman"/>
          <w:b/>
          <w:bCs/>
        </w:rPr>
      </w:pPr>
      <w:r w:rsidRPr="007B65AB">
        <w:rPr>
          <w:rFonts w:eastAsia="Times New Roman"/>
          <w:b/>
          <w:bCs/>
        </w:rPr>
        <w:t xml:space="preserve">V kolikor je npr. sklenjena pogodba in je veljala do 30.6.2025, nanjo pa je vezano </w:t>
      </w:r>
      <w:r w:rsidR="00C1557E" w:rsidRPr="007B65AB">
        <w:rPr>
          <w:rFonts w:eastAsia="Times New Roman"/>
          <w:b/>
          <w:bCs/>
        </w:rPr>
        <w:t>z</w:t>
      </w:r>
      <w:r w:rsidRPr="007B65AB">
        <w:rPr>
          <w:rFonts w:eastAsia="Times New Roman"/>
          <w:b/>
          <w:bCs/>
        </w:rPr>
        <w:t>avarovanje za dobro izvedbo pogodbenih obveznosti, ki je veljalo do 30.9.2025, ali po 30.9.2025</w:t>
      </w:r>
      <w:r w:rsidR="007B65AB">
        <w:rPr>
          <w:rFonts w:eastAsia="Times New Roman"/>
          <w:b/>
          <w:bCs/>
        </w:rPr>
        <w:t xml:space="preserve"> </w:t>
      </w:r>
      <w:r w:rsidR="00C1557E" w:rsidRPr="007B65AB">
        <w:rPr>
          <w:rFonts w:eastAsia="Times New Roman"/>
          <w:b/>
          <w:bCs/>
        </w:rPr>
        <w:t>sploh še lahko</w:t>
      </w:r>
      <w:r w:rsidRPr="007B65AB">
        <w:rPr>
          <w:rFonts w:eastAsia="Times New Roman"/>
          <w:b/>
          <w:bCs/>
        </w:rPr>
        <w:t xml:space="preserve"> uveljavljamo zavarovanje, če ugotovimo nepravilnosti?</w:t>
      </w:r>
    </w:p>
    <w:p w14:paraId="0DCEEE11" w14:textId="77777777" w:rsidR="00FC11E8" w:rsidRDefault="00FC11E8" w:rsidP="00863D10">
      <w:pPr>
        <w:pStyle w:val="Odstavekseznama"/>
        <w:spacing w:after="0" w:line="240" w:lineRule="auto"/>
        <w:ind w:left="360"/>
        <w:contextualSpacing w:val="0"/>
        <w:jc w:val="both"/>
        <w:rPr>
          <w:rFonts w:eastAsia="Times New Roman"/>
          <w:highlight w:val="cyan"/>
        </w:rPr>
      </w:pPr>
    </w:p>
    <w:p w14:paraId="61472434" w14:textId="778E3FF3" w:rsidR="00FC11E8" w:rsidRPr="000C7E8D" w:rsidRDefault="00AE3A35" w:rsidP="000C7E8D">
      <w:pPr>
        <w:spacing w:after="0" w:line="240" w:lineRule="auto"/>
        <w:jc w:val="both"/>
        <w:rPr>
          <w:rFonts w:eastAsia="Times New Roman"/>
        </w:rPr>
      </w:pPr>
      <w:r w:rsidRPr="000C7E8D">
        <w:rPr>
          <w:rFonts w:eastAsia="Times New Roman"/>
        </w:rPr>
        <w:t>Ne, zavarovanje se lahko uveljavlja do datuma veljavnosti zavarovanja.</w:t>
      </w:r>
    </w:p>
    <w:p w14:paraId="4480EED4" w14:textId="77777777" w:rsidR="00FC11E8" w:rsidRDefault="00FC11E8" w:rsidP="00863D10">
      <w:pPr>
        <w:pStyle w:val="Odstavekseznama"/>
        <w:spacing w:after="0" w:line="240" w:lineRule="auto"/>
        <w:ind w:left="360"/>
        <w:contextualSpacing w:val="0"/>
        <w:jc w:val="both"/>
        <w:rPr>
          <w:rFonts w:eastAsia="Times New Roman"/>
          <w:highlight w:val="cyan"/>
        </w:rPr>
      </w:pPr>
    </w:p>
    <w:p w14:paraId="6480BD7C" w14:textId="5FCEC6E0" w:rsidR="00D93FBC" w:rsidRPr="007B65AB" w:rsidRDefault="000C7E8D" w:rsidP="007B65AB">
      <w:pPr>
        <w:pStyle w:val="Odstavekseznama"/>
        <w:numPr>
          <w:ilvl w:val="0"/>
          <w:numId w:val="11"/>
        </w:numPr>
        <w:spacing w:after="0" w:line="240" w:lineRule="auto"/>
        <w:jc w:val="both"/>
        <w:rPr>
          <w:rFonts w:eastAsia="Times New Roman"/>
          <w:b/>
          <w:bCs/>
        </w:rPr>
      </w:pPr>
      <w:r w:rsidRPr="007B65AB">
        <w:rPr>
          <w:rFonts w:eastAsia="Times New Roman"/>
          <w:b/>
          <w:bCs/>
        </w:rPr>
        <w:t>Č</w:t>
      </w:r>
      <w:r w:rsidR="00D93FBC" w:rsidRPr="007B65AB">
        <w:rPr>
          <w:rFonts w:eastAsia="Times New Roman"/>
          <w:b/>
          <w:bCs/>
        </w:rPr>
        <w:t>e imamo zavarovanje za dobro izvedbo del</w:t>
      </w:r>
      <w:r w:rsidRPr="007B65AB">
        <w:rPr>
          <w:rFonts w:eastAsia="Times New Roman"/>
          <w:b/>
          <w:bCs/>
        </w:rPr>
        <w:t xml:space="preserve"> </w:t>
      </w:r>
      <w:r w:rsidR="00D93FBC" w:rsidRPr="007B65AB">
        <w:rPr>
          <w:rFonts w:eastAsia="Times New Roman"/>
          <w:b/>
          <w:bCs/>
        </w:rPr>
        <w:t>ali bi bil zapis začetka veljavnosti pogodbe ustrezen, če v pogodbi določimo npr.:</w:t>
      </w:r>
    </w:p>
    <w:p w14:paraId="39F2370F" w14:textId="77777777" w:rsidR="00D93FBC" w:rsidRPr="00395AA5" w:rsidRDefault="00D93FBC" w:rsidP="007B65AB">
      <w:pPr>
        <w:ind w:left="600"/>
        <w:jc w:val="both"/>
        <w:rPr>
          <w:b/>
          <w:bCs/>
          <w:i/>
          <w:iCs/>
        </w:rPr>
      </w:pPr>
      <w:r w:rsidRPr="000C7E8D">
        <w:rPr>
          <w:b/>
          <w:bCs/>
        </w:rPr>
        <w:t>»</w:t>
      </w:r>
      <w:r w:rsidRPr="000C7E8D">
        <w:rPr>
          <w:b/>
          <w:bCs/>
          <w:i/>
          <w:iCs/>
        </w:rPr>
        <w:t xml:space="preserve">Pogodba začne veljati z dnem podpisa zadnje od pogodbenih strank in velja do izteka garancijskega roka iz x. člena te pogodbe. Pogodba postane veljavna pod pogojem, da </w:t>
      </w:r>
      <w:r w:rsidRPr="000C7E8D">
        <w:rPr>
          <w:b/>
          <w:bCs/>
          <w:i/>
          <w:iCs/>
        </w:rPr>
        <w:lastRenderedPageBreak/>
        <w:t>izvajalec predloži ustrezno zavarovanje za dobro izvedbo pogodbenih obveznosti iz y. člena te pogodbe.«.</w:t>
      </w:r>
    </w:p>
    <w:p w14:paraId="2110294E" w14:textId="280E1888" w:rsidR="00E504E6" w:rsidRPr="00780B29" w:rsidRDefault="00780B29" w:rsidP="00863D10">
      <w:pPr>
        <w:jc w:val="both"/>
      </w:pPr>
      <w:r w:rsidRPr="00780B29">
        <w:t xml:space="preserve">Da, zapis je ustrezen. Tretji odstavek 7. člena Uredbe o finančnih zavarovanjih (Uradni list RS, št. </w:t>
      </w:r>
      <w:r w:rsidR="003A0D0C">
        <w:t>27/16) določa: »</w:t>
      </w:r>
      <w:r w:rsidR="003A0D0C" w:rsidRPr="003A0D0C">
        <w:t>Če naročnik zahteva finančno zavarovanje za dobro izvedbo pogodbenih obveznosti, mora v dokumentaciji v zvezi z oddajo javnega naročila ali objavljenem povabilu k sodelovanju določiti, da pogodba o izvedbi javnega naročila postane veljavna pod pogojem, da izbrani ponudnik predloži finančno zavarovanje za dobro izvedbo pogodbenih obveznosti.</w:t>
      </w:r>
      <w:r w:rsidR="003A0D0C">
        <w:t>«</w:t>
      </w:r>
    </w:p>
    <w:p w14:paraId="224979E7" w14:textId="77777777" w:rsidR="007B65AB" w:rsidRDefault="007B65AB" w:rsidP="00BE1EF0">
      <w:pPr>
        <w:rPr>
          <w:highlight w:val="magenta"/>
        </w:rPr>
      </w:pPr>
    </w:p>
    <w:p w14:paraId="245C5C97" w14:textId="77D65EAB" w:rsidR="002618C7" w:rsidRPr="00B92794" w:rsidRDefault="002618C7" w:rsidP="00AF6465">
      <w:pPr>
        <w:jc w:val="both"/>
        <w:rPr>
          <w:b/>
          <w:bCs/>
        </w:rPr>
      </w:pPr>
      <w:r w:rsidRPr="007B65AB">
        <w:rPr>
          <w:b/>
          <w:bCs/>
        </w:rPr>
        <w:t>SPREMEMBE POGODBE, 95. ČLEN ZJN-3</w:t>
      </w:r>
    </w:p>
    <w:p w14:paraId="4C540C70" w14:textId="1A7FD619" w:rsidR="00FD551B" w:rsidRPr="007B65AB" w:rsidRDefault="00395AA5" w:rsidP="00AF6465">
      <w:pPr>
        <w:pStyle w:val="Odstavekseznama"/>
        <w:numPr>
          <w:ilvl w:val="0"/>
          <w:numId w:val="11"/>
        </w:numPr>
        <w:jc w:val="both"/>
        <w:rPr>
          <w:b/>
          <w:bCs/>
        </w:rPr>
      </w:pPr>
      <w:r w:rsidRPr="007B65AB">
        <w:rPr>
          <w:b/>
          <w:bCs/>
        </w:rPr>
        <w:t>Peta</w:t>
      </w:r>
      <w:r w:rsidR="00FD551B" w:rsidRPr="007B65AB">
        <w:rPr>
          <w:b/>
          <w:bCs/>
        </w:rPr>
        <w:t xml:space="preserve"> točka</w:t>
      </w:r>
      <w:r w:rsidR="007B65AB" w:rsidRPr="007B65AB">
        <w:rPr>
          <w:b/>
          <w:bCs/>
        </w:rPr>
        <w:t xml:space="preserve"> prvega odstavka</w:t>
      </w:r>
      <w:r w:rsidR="00FD551B" w:rsidRPr="007B65AB">
        <w:rPr>
          <w:b/>
          <w:bCs/>
        </w:rPr>
        <w:t xml:space="preserve">  95. člena</w:t>
      </w:r>
      <w:r w:rsidR="007B65AB" w:rsidRPr="007B65AB">
        <w:rPr>
          <w:b/>
          <w:bCs/>
        </w:rPr>
        <w:t xml:space="preserve"> ZJN-3</w:t>
      </w:r>
      <w:r w:rsidR="00FD551B" w:rsidRPr="007B65AB">
        <w:rPr>
          <w:b/>
          <w:bCs/>
        </w:rPr>
        <w:t xml:space="preserve"> - prosimo za primer, kdaj lahko sprememba ne glede na njeno vrednost ni bistvena.</w:t>
      </w:r>
    </w:p>
    <w:p w14:paraId="6E1DAD23" w14:textId="39000C46" w:rsidR="006E43FB" w:rsidRPr="00AF6465" w:rsidRDefault="007B65AB" w:rsidP="00AF6465">
      <w:pPr>
        <w:jc w:val="both"/>
      </w:pPr>
      <w:r>
        <w:t>N</w:t>
      </w:r>
      <w:r w:rsidR="001C39A2" w:rsidRPr="001C39A2">
        <w:t>ebistven</w:t>
      </w:r>
      <w:r>
        <w:t>a</w:t>
      </w:r>
      <w:r w:rsidR="001C39A2" w:rsidRPr="001C39A2">
        <w:t xml:space="preserve"> sprememb</w:t>
      </w:r>
      <w:r>
        <w:t>a pogodbe na primer je</w:t>
      </w:r>
      <w:r w:rsidR="001C39A2" w:rsidRPr="001C39A2">
        <w:t xml:space="preserve">: popravek naslova ali drugih podatkov  izvajalca ali </w:t>
      </w:r>
      <w:r w:rsidR="001C39A2" w:rsidRPr="00AF6465">
        <w:t xml:space="preserve">naročnika, </w:t>
      </w:r>
      <w:r w:rsidR="00B92794" w:rsidRPr="00AF6465">
        <w:t>nominiranje novega podizvajalca, zamenjava skrbnika pogodbe</w:t>
      </w:r>
      <w:r w:rsidR="00DD3A77" w:rsidRPr="00AF6465">
        <w:t xml:space="preserve"> in</w:t>
      </w:r>
      <w:r w:rsidRPr="00AF6465">
        <w:t xml:space="preserve"> podobno.</w:t>
      </w:r>
    </w:p>
    <w:p w14:paraId="1297CFF2" w14:textId="7B96255E" w:rsidR="006E43FB" w:rsidRPr="00AF6465" w:rsidRDefault="00FD551B" w:rsidP="00AF6465">
      <w:pPr>
        <w:pStyle w:val="Odstavekseznama"/>
        <w:numPr>
          <w:ilvl w:val="0"/>
          <w:numId w:val="11"/>
        </w:numPr>
        <w:jc w:val="both"/>
        <w:rPr>
          <w:b/>
          <w:bCs/>
        </w:rPr>
      </w:pPr>
      <w:r w:rsidRPr="00AF6465">
        <w:rPr>
          <w:b/>
          <w:bCs/>
        </w:rPr>
        <w:t>Izvedli smo JNMV, podpisali pogodbo. Po podpisu pogodbe smo prejeli obvestilo izvajalca, da so izvedli prestrukturiranje podjetje, pri čemer je podjetje razdeljeno na več enot, podjetje, ki je oddalo ponudbo v JNMV še vedno obstaja.  Pri tem so ustanovili novo družbo, ki je prevzela določen del dejavnosti. Izvajalec vprašuje o možnosti vključitve novega pravnega subjekta v obstoječe pogodbeno razmerje. Vprašanje: ali novi pravni subjekt vključimo kot podizvajalca (določimo neposredna plačila ali pač ne, preverimo izpolnjevanje pogojev po JNMV)? Menimo, da za kar preprosto zamenjavo pravnega subjekta (novi subjekt namesto ponudnika, kar predlaga ponudnik) nimamo pravne podlage. Kaj menite? Hvala.</w:t>
      </w:r>
    </w:p>
    <w:p w14:paraId="51D684B7" w14:textId="27FC1343" w:rsidR="006E43FB" w:rsidRDefault="006E43FB" w:rsidP="00AF6465">
      <w:pPr>
        <w:spacing w:after="0" w:line="240" w:lineRule="auto"/>
        <w:jc w:val="both"/>
      </w:pPr>
      <w:r w:rsidRPr="006E43FB">
        <w:t>Četrta točka prvega odstavka 95. člena ZJN-3 določa, da se lahko pogodba o izvedbi javnega naročila in okvirni sporazum spremenita brez novega postopka javnega naročanja</w:t>
      </w:r>
      <w:r>
        <w:t>, če</w:t>
      </w:r>
      <w:r w:rsidRPr="006E43FB">
        <w:t xml:space="preserve"> izvajalca, ki mu je naročnik prvotno oddal javno naročilo, zamenja nov izvajalec kot posledica enega od naslednjih razlogov:</w:t>
      </w:r>
    </w:p>
    <w:p w14:paraId="5434A003" w14:textId="6A8EF361" w:rsidR="006E43FB" w:rsidRDefault="006E43FB" w:rsidP="00AF6465">
      <w:pPr>
        <w:pStyle w:val="Odstavekseznama"/>
        <w:numPr>
          <w:ilvl w:val="1"/>
          <w:numId w:val="4"/>
        </w:numPr>
        <w:spacing w:after="0" w:line="240" w:lineRule="auto"/>
        <w:jc w:val="both"/>
      </w:pPr>
      <w:r w:rsidRPr="006E43FB">
        <w:t xml:space="preserve">nedvoumna določba o reviziji ali opcija v skladu s 1. točko </w:t>
      </w:r>
      <w:r>
        <w:t>istega</w:t>
      </w:r>
      <w:r w:rsidRPr="006E43FB">
        <w:t xml:space="preserve"> odstavka;</w:t>
      </w:r>
    </w:p>
    <w:p w14:paraId="7793AE90" w14:textId="341821E1" w:rsidR="006E43FB" w:rsidRDefault="006E43FB" w:rsidP="00AF6465">
      <w:pPr>
        <w:pStyle w:val="Odstavekseznama"/>
        <w:numPr>
          <w:ilvl w:val="1"/>
          <w:numId w:val="4"/>
        </w:numPr>
        <w:spacing w:after="0" w:line="240" w:lineRule="auto"/>
        <w:jc w:val="both"/>
      </w:pPr>
      <w:r w:rsidRPr="006E43FB">
        <w:t xml:space="preserve">drug gospodarski subjekt, ki izpolnjuje prvotno določene pogoje za sodelovanje, standarde za zagotavljanje kakovosti in standarde za </w:t>
      </w:r>
      <w:proofErr w:type="spellStart"/>
      <w:r w:rsidRPr="006E43FB">
        <w:t>okoljsko</w:t>
      </w:r>
      <w:proofErr w:type="spellEnd"/>
      <w:r w:rsidRPr="006E43FB">
        <w:t xml:space="preserve"> ravnanje ter zanj ne obstajajo prvotno določeni razlogi za izključitev, v celoti ali delno nasledi prvotnega izvajalca po prestrukturiranju podjetja, vključno s prevzemom, združitvijo, pripojitvijo ali insolventnostjo, če to ne vključuje drugih bistvenih sprememb javnega naročila in ni namenjeno </w:t>
      </w:r>
      <w:proofErr w:type="spellStart"/>
      <w:r w:rsidRPr="006E43FB">
        <w:t>obidu</w:t>
      </w:r>
      <w:proofErr w:type="spellEnd"/>
      <w:r w:rsidRPr="006E43FB">
        <w:t xml:space="preserve"> določb tega zakona</w:t>
      </w:r>
      <w:r>
        <w:t>.</w:t>
      </w:r>
    </w:p>
    <w:p w14:paraId="4C53FCEE" w14:textId="77777777" w:rsidR="00342085" w:rsidRDefault="00342085" w:rsidP="00AF6465">
      <w:pPr>
        <w:spacing w:after="0" w:line="240" w:lineRule="auto"/>
        <w:jc w:val="both"/>
      </w:pPr>
    </w:p>
    <w:p w14:paraId="36CC4483" w14:textId="7E1BDA19" w:rsidR="006E43FB" w:rsidRDefault="006E43FB" w:rsidP="00AF6465">
      <w:pPr>
        <w:spacing w:after="0" w:line="240" w:lineRule="auto"/>
        <w:jc w:val="both"/>
      </w:pPr>
      <w:r>
        <w:t xml:space="preserve">Zamenjava izvajalca je tako mogoča le v teh dveh primerih. Več o zamenjavi izvajalca </w:t>
      </w:r>
      <w:r w:rsidR="00AF6465">
        <w:t>najdete</w:t>
      </w:r>
      <w:r w:rsidR="004D7DBE">
        <w:t xml:space="preserve"> pod </w:t>
      </w:r>
      <w:hyperlink r:id="rId17" w:history="1">
        <w:r w:rsidR="004D7DBE" w:rsidRPr="004D7DBE">
          <w:rPr>
            <w:rStyle w:val="Hiperpovezava"/>
          </w:rPr>
          <w:t>Stališč</w:t>
        </w:r>
        <w:r w:rsidR="004D7DBE">
          <w:rPr>
            <w:rStyle w:val="Hiperpovezava"/>
          </w:rPr>
          <w:t>i</w:t>
        </w:r>
        <w:r w:rsidR="004D7DBE" w:rsidRPr="004D7DBE">
          <w:rPr>
            <w:rStyle w:val="Hiperpovezava"/>
          </w:rPr>
          <w:t xml:space="preserve"> ministrstva</w:t>
        </w:r>
      </w:hyperlink>
      <w:r>
        <w:t xml:space="preserve"> (201</w:t>
      </w:r>
      <w:r w:rsidR="00FD7FB7">
        <w:t xml:space="preserve">6, Spremembe pogodb </w:t>
      </w:r>
      <w:r w:rsidR="00AF6465">
        <w:t>(</w:t>
      </w:r>
      <w:r w:rsidR="00FD7FB7">
        <w:t>s shemo</w:t>
      </w:r>
      <w:r w:rsidR="00AF6465">
        <w:t>)</w:t>
      </w:r>
      <w:r w:rsidR="00FD7FB7">
        <w:t>, točka 4)</w:t>
      </w:r>
      <w:r>
        <w:t>.</w:t>
      </w:r>
    </w:p>
    <w:p w14:paraId="4E90449F" w14:textId="77777777" w:rsidR="00FD7FB7" w:rsidRDefault="00FD7FB7" w:rsidP="00AF6465">
      <w:pPr>
        <w:spacing w:after="0" w:line="240" w:lineRule="auto"/>
        <w:jc w:val="both"/>
      </w:pPr>
    </w:p>
    <w:p w14:paraId="54B578C5" w14:textId="36998FA0" w:rsidR="006E43FB" w:rsidRDefault="00AF6465" w:rsidP="00AF6465">
      <w:pPr>
        <w:spacing w:after="0" w:line="240" w:lineRule="auto"/>
        <w:jc w:val="both"/>
      </w:pPr>
      <w:r>
        <w:t>Za konkreten primer velja, č</w:t>
      </w:r>
      <w:r w:rsidR="00FD7FB7">
        <w:t xml:space="preserve">e je bila ustanovljena nova družba, ki je samo prevzela del dejavnosti izvajalca, izvajalec ni univerzalni pravni naslednik </w:t>
      </w:r>
      <w:r w:rsidR="006A33BF">
        <w:t>izvajalca</w:t>
      </w:r>
      <w:r w:rsidR="00FD7FB7">
        <w:t xml:space="preserve"> in zamenjava izvajalca </w:t>
      </w:r>
      <w:r w:rsidR="009C5035">
        <w:t xml:space="preserve">z novo družbo </w:t>
      </w:r>
      <w:r w:rsidR="00FD7FB7">
        <w:t xml:space="preserve">ni mogoča. Je pa mogoče, da izvajalec to družbo nominira kot podizvajalca, </w:t>
      </w:r>
      <w:r>
        <w:t xml:space="preserve">pri čemer je </w:t>
      </w:r>
      <w:r w:rsidR="00FD7FB7">
        <w:t xml:space="preserve">treba preveriti, da zanj ne obstajajo izključitveni razlogi ter da izpolnjuje </w:t>
      </w:r>
      <w:r w:rsidR="009C5035">
        <w:t>v</w:t>
      </w:r>
      <w:r w:rsidR="00FD7FB7">
        <w:t xml:space="preserve">se </w:t>
      </w:r>
      <w:r w:rsidR="009C5035">
        <w:t>pogoje za sodelovanje, ki so bili zahtevani v osnovnem javnem naročilu.</w:t>
      </w:r>
    </w:p>
    <w:p w14:paraId="4F172D0D" w14:textId="77777777" w:rsidR="001C39A2" w:rsidRPr="001C39A2" w:rsidRDefault="001C39A2" w:rsidP="00AF6465">
      <w:pPr>
        <w:spacing w:after="0" w:line="240" w:lineRule="auto"/>
        <w:jc w:val="both"/>
      </w:pPr>
    </w:p>
    <w:p w14:paraId="4874421B" w14:textId="4574A785" w:rsidR="00FD551B" w:rsidRPr="00AF6465" w:rsidRDefault="00FD551B" w:rsidP="00AF6465">
      <w:pPr>
        <w:pStyle w:val="Odstavekseznama"/>
        <w:numPr>
          <w:ilvl w:val="0"/>
          <w:numId w:val="11"/>
        </w:numPr>
        <w:jc w:val="both"/>
        <w:rPr>
          <w:b/>
          <w:bCs/>
        </w:rPr>
      </w:pPr>
      <w:r w:rsidRPr="00AF6465">
        <w:rPr>
          <w:b/>
          <w:bCs/>
        </w:rPr>
        <w:t>Ali je možno v pogodbo, ki se že izvaja vključevati dodatne '</w:t>
      </w:r>
      <w:r w:rsidR="00AF6465">
        <w:rPr>
          <w:b/>
          <w:bCs/>
        </w:rPr>
        <w:t>z</w:t>
      </w:r>
      <w:r w:rsidRPr="00AF6465">
        <w:rPr>
          <w:b/>
          <w:bCs/>
        </w:rPr>
        <w:t>ahteve', če vidimo, da nam bo denarja iz pogodbe ostalo. Če ja, na kakšen način lahko te dodatne zahteve vključujemo v obstoječo pogodbo?</w:t>
      </w:r>
    </w:p>
    <w:p w14:paraId="5694A7A5" w14:textId="5B70B8B2" w:rsidR="00DD3A77" w:rsidRPr="00DD3A77" w:rsidRDefault="001C39A2" w:rsidP="00AF6465">
      <w:pPr>
        <w:jc w:val="both"/>
      </w:pPr>
      <w:r w:rsidRPr="001C39A2">
        <w:lastRenderedPageBreak/>
        <w:t>Pogodbo o izvedbi javnega naročila</w:t>
      </w:r>
      <w:r>
        <w:t xml:space="preserve"> je mogoče brez novega postopka javnega naročanja s</w:t>
      </w:r>
      <w:r w:rsidR="00AF6465">
        <w:t xml:space="preserve">premeniti </w:t>
      </w:r>
      <w:r>
        <w:t>samo v primerih in na način kot jih določa 95. člen ZJN-3. Če se pri naročniku pojavi</w:t>
      </w:r>
      <w:r w:rsidR="00DD3A77">
        <w:t xml:space="preserve"> potreba po</w:t>
      </w:r>
      <w:r>
        <w:t xml:space="preserve"> dodatn</w:t>
      </w:r>
      <w:r w:rsidR="00DD3A77">
        <w:t>ih</w:t>
      </w:r>
      <w:r>
        <w:t xml:space="preserve"> zahtev</w:t>
      </w:r>
      <w:r w:rsidR="00DD3A77">
        <w:t>ah</w:t>
      </w:r>
      <w:r>
        <w:t xml:space="preserve">, </w:t>
      </w:r>
      <w:r w:rsidR="00DD3A77">
        <w:t xml:space="preserve">naročnik lahko brez novega postopka javnega naročanja te zahteve doda v pogodbo v višini do 30 % vrednosti prvotne pogodbe o izvedbi javnega naročila, pod pogojem, da so izpolnjene vse zahteve iz </w:t>
      </w:r>
      <w:r w:rsidR="00EB0EF6">
        <w:t>(</w:t>
      </w:r>
      <w:r w:rsidR="00DD3A77">
        <w:t>predvidoma</w:t>
      </w:r>
      <w:r w:rsidR="00EB0EF6">
        <w:t>)</w:t>
      </w:r>
      <w:r w:rsidR="00DD3A77">
        <w:t xml:space="preserve"> 2. točke prvega odstavka 95. člena ZJN-3 (</w:t>
      </w:r>
      <w:r w:rsidR="00EB0EF6">
        <w:t xml:space="preserve">če torej gre za </w:t>
      </w:r>
      <w:r w:rsidR="00DD3A77" w:rsidRPr="00DD3A77">
        <w:t>dodatne gradnje, storitve ali dobave blaga, ki jih izvede prvotni izvajalec, če so potrebne, čeprav niso bile vključene v prvotno javno naročilo, in če zamenjava izvajalca</w:t>
      </w:r>
      <w:r w:rsidR="00EB0EF6">
        <w:t xml:space="preserve"> </w:t>
      </w:r>
      <w:r w:rsidR="00DD3A77" w:rsidRPr="00DD3A77">
        <w:t xml:space="preserve">ni mogoča iz ekonomskih ali tehničnih razlogov, kot so zahteve glede zamenljivosti ali </w:t>
      </w:r>
      <w:proofErr w:type="spellStart"/>
      <w:r w:rsidR="00DD3A77" w:rsidRPr="00DD3A77">
        <w:t>interoperabilnosti</w:t>
      </w:r>
      <w:proofErr w:type="spellEnd"/>
      <w:r w:rsidR="00DD3A77" w:rsidRPr="00DD3A77">
        <w:t xml:space="preserve"> z obstoječo opremo, storitvami ali inštalacijami, naročenimi v okviru prvotnega javnega naročila, ter</w:t>
      </w:r>
      <w:r w:rsidR="00EB0EF6">
        <w:t xml:space="preserve"> </w:t>
      </w:r>
      <w:r w:rsidR="00DD3A77" w:rsidRPr="00DD3A77">
        <w:t>bi naročniku povzročila velike nevšečnosti ali znatno podvajanje stroškov).</w:t>
      </w:r>
      <w:r w:rsidR="00EB0EF6">
        <w:t xml:space="preserve"> Navedeno je treba tudi dokumentirati na način kot to določa šesti odstavek 95. člena ZJN-3.</w:t>
      </w:r>
    </w:p>
    <w:p w14:paraId="4F7A2A4B" w14:textId="23E2D458" w:rsidR="00DD3A77" w:rsidRPr="00DD3A77" w:rsidRDefault="00DD3A77" w:rsidP="00AF6465">
      <w:pPr>
        <w:spacing w:after="0" w:line="240" w:lineRule="auto"/>
        <w:jc w:val="both"/>
      </w:pPr>
      <w:r w:rsidRPr="00DD3A77">
        <w:t>Če ne gre za dodatne gradnje</w:t>
      </w:r>
      <w:r w:rsidR="00EB0EF6">
        <w:t xml:space="preserve"> ali</w:t>
      </w:r>
      <w:r w:rsidRPr="00DD3A77">
        <w:t xml:space="preserve"> storitve v smislu </w:t>
      </w:r>
      <w:r w:rsidR="00762F6D">
        <w:t>2.</w:t>
      </w:r>
      <w:r w:rsidRPr="00DD3A77">
        <w:t xml:space="preserve"> točke prvega odstavka 95.</w:t>
      </w:r>
      <w:r>
        <w:t xml:space="preserve"> </w:t>
      </w:r>
      <w:r w:rsidRPr="00DD3A77">
        <w:t xml:space="preserve">člena ZJN-3, se lahko te dodatne zahteve </w:t>
      </w:r>
      <w:r w:rsidR="00762F6D">
        <w:t>vključijo</w:t>
      </w:r>
      <w:r w:rsidRPr="00DD3A77">
        <w:t xml:space="preserve"> </w:t>
      </w:r>
      <w:r w:rsidR="00EB0EF6">
        <w:t xml:space="preserve">v pogodbo </w:t>
      </w:r>
      <w:r w:rsidRPr="00DD3A77">
        <w:t>tudi z izvedbo postopka s pogajanji brez predhodne objave</w:t>
      </w:r>
      <w:r w:rsidR="00EB0EF6">
        <w:t>, če so izpolnjen</w:t>
      </w:r>
      <w:r w:rsidR="00762F6D">
        <w:t>i</w:t>
      </w:r>
      <w:r w:rsidR="00EB0EF6">
        <w:t xml:space="preserve"> vsi predpogoji za izvedbo tega postopka (peti </w:t>
      </w:r>
      <w:r w:rsidR="00762F6D">
        <w:t>od</w:t>
      </w:r>
      <w:r w:rsidR="00EB0EF6">
        <w:t>stavek 46. člena ZJN-3). Več o tem najdete</w:t>
      </w:r>
      <w:r w:rsidR="004D7DBE">
        <w:t xml:space="preserve"> pod </w:t>
      </w:r>
      <w:hyperlink r:id="rId18" w:history="1">
        <w:r w:rsidR="004D7DBE" w:rsidRPr="004D7DBE">
          <w:rPr>
            <w:rStyle w:val="Hiperpovezava"/>
          </w:rPr>
          <w:t>Stališč</w:t>
        </w:r>
        <w:r w:rsidR="004D7DBE">
          <w:rPr>
            <w:rStyle w:val="Hiperpovezava"/>
          </w:rPr>
          <w:t>i</w:t>
        </w:r>
        <w:r w:rsidR="004D7DBE" w:rsidRPr="004D7DBE">
          <w:rPr>
            <w:rStyle w:val="Hiperpovezava"/>
          </w:rPr>
          <w:t xml:space="preserve"> ministrstva</w:t>
        </w:r>
      </w:hyperlink>
      <w:r w:rsidR="00EB0EF6">
        <w:t>(2016, Spremembe pogodb (s shemo)).</w:t>
      </w:r>
    </w:p>
    <w:p w14:paraId="729FC1B5" w14:textId="77777777" w:rsidR="00BB5FBE" w:rsidRDefault="00BB5FBE" w:rsidP="00AF6465">
      <w:pPr>
        <w:jc w:val="both"/>
      </w:pPr>
    </w:p>
    <w:p w14:paraId="44E28F42" w14:textId="2020950C" w:rsidR="00FD551B" w:rsidRPr="00BB5FBE" w:rsidRDefault="00FD551B" w:rsidP="00BB5FBE">
      <w:pPr>
        <w:pStyle w:val="Odstavekseznama"/>
        <w:numPr>
          <w:ilvl w:val="0"/>
          <w:numId w:val="11"/>
        </w:numPr>
        <w:jc w:val="both"/>
        <w:rPr>
          <w:b/>
          <w:bCs/>
        </w:rPr>
      </w:pPr>
      <w:r w:rsidRPr="00BB5FBE">
        <w:rPr>
          <w:b/>
          <w:bCs/>
        </w:rPr>
        <w:t>Kako se obrazloži termin, da ne bodo sprem</w:t>
      </w:r>
      <w:r w:rsidR="00762F6D" w:rsidRPr="00BB5FBE">
        <w:rPr>
          <w:b/>
          <w:bCs/>
        </w:rPr>
        <w:t>en</w:t>
      </w:r>
      <w:r w:rsidRPr="00BB5FBE">
        <w:rPr>
          <w:b/>
          <w:bCs/>
        </w:rPr>
        <w:t xml:space="preserve">ile splošne narave pogodbe po 1. tč. </w:t>
      </w:r>
      <w:r w:rsidR="004D7DBE">
        <w:rPr>
          <w:b/>
          <w:bCs/>
        </w:rPr>
        <w:t>prvega</w:t>
      </w:r>
      <w:r w:rsidRPr="00BB5FBE">
        <w:rPr>
          <w:b/>
          <w:bCs/>
        </w:rPr>
        <w:t xml:space="preserve"> odst</w:t>
      </w:r>
      <w:r w:rsidR="004D7DBE">
        <w:rPr>
          <w:b/>
          <w:bCs/>
        </w:rPr>
        <w:t>avka</w:t>
      </w:r>
      <w:r w:rsidRPr="00BB5FBE">
        <w:rPr>
          <w:b/>
          <w:bCs/>
        </w:rPr>
        <w:t xml:space="preserve"> 95. člena ZJN-3?</w:t>
      </w:r>
    </w:p>
    <w:p w14:paraId="71840C40" w14:textId="483DAA98" w:rsidR="00336026" w:rsidRPr="00BB5FBE" w:rsidRDefault="00632BA8" w:rsidP="00AF6465">
      <w:pPr>
        <w:jc w:val="both"/>
      </w:pPr>
      <w:r w:rsidRPr="00336026">
        <w:t xml:space="preserve">Primer: </w:t>
      </w:r>
      <w:r w:rsidR="00BB5FBE">
        <w:t>Splošna narava pogodbe o izvedbi javnega naročila se ne spreminja, saj vnaprej določene s</w:t>
      </w:r>
      <w:r w:rsidR="00336026" w:rsidRPr="00336026">
        <w:t>premembe ne spreminjajo predmeta naročila</w:t>
      </w:r>
      <w:r w:rsidR="00E9443C">
        <w:t xml:space="preserve">, prav tako se, </w:t>
      </w:r>
      <w:r w:rsidR="00336026" w:rsidRPr="00336026">
        <w:t>ne</w:t>
      </w:r>
      <w:r w:rsidR="00BB5FBE">
        <w:t>odvisno od sprememb</w:t>
      </w:r>
      <w:r w:rsidR="00E9443C">
        <w:t>,</w:t>
      </w:r>
      <w:r w:rsidR="00BB5FBE">
        <w:t xml:space="preserve"> z naročilom</w:t>
      </w:r>
      <w:r w:rsidR="00336026" w:rsidRPr="00336026">
        <w:t xml:space="preserve"> še vedno zasleduje isti cilj. </w:t>
      </w:r>
    </w:p>
    <w:p w14:paraId="7758788F" w14:textId="1D02ABC7" w:rsidR="00FD551B" w:rsidRPr="00BB5FBE" w:rsidRDefault="00FD551B" w:rsidP="00BB5FBE">
      <w:pPr>
        <w:pStyle w:val="Odstavekseznama"/>
        <w:numPr>
          <w:ilvl w:val="0"/>
          <w:numId w:val="11"/>
        </w:numPr>
        <w:jc w:val="both"/>
        <w:rPr>
          <w:b/>
          <w:bCs/>
        </w:rPr>
      </w:pPr>
      <w:r w:rsidRPr="00BB5FBE">
        <w:rPr>
          <w:b/>
          <w:bCs/>
        </w:rPr>
        <w:t xml:space="preserve">Vsi aneksi se po 95. členu ne objavljajo, le po 2. in 3. tč. </w:t>
      </w:r>
      <w:r w:rsidR="004D7DBE">
        <w:rPr>
          <w:b/>
          <w:bCs/>
        </w:rPr>
        <w:t>prvega</w:t>
      </w:r>
      <w:r w:rsidRPr="00BB5FBE">
        <w:rPr>
          <w:b/>
          <w:bCs/>
        </w:rPr>
        <w:t xml:space="preserve"> odstavka 95. člena?</w:t>
      </w:r>
    </w:p>
    <w:p w14:paraId="440B0FE4" w14:textId="36B17312" w:rsidR="00B92794" w:rsidRDefault="00B92794" w:rsidP="00AF6465">
      <w:pPr>
        <w:jc w:val="both"/>
      </w:pPr>
      <w:r w:rsidRPr="00B92794">
        <w:t>Pogodbe in aneksi k pogodbam se objavljajo na podlagi in v skladu z Zakonom o dostopu do informacij javnega značaja (Uradni list RS, št. </w:t>
      </w:r>
      <w:hyperlink r:id="rId19" w:tgtFrame="_blank" w:tooltip="Zakon o dostopu do informacij javnega značaja (uradno prečiščeno besedilo) (ZDIJZ-UPB2)" w:history="1">
        <w:r w:rsidRPr="00B92794">
          <w:rPr>
            <w:rStyle w:val="Hiperpovezava"/>
            <w:color w:val="auto"/>
            <w:u w:val="none"/>
          </w:rPr>
          <w:t>51/06</w:t>
        </w:r>
      </w:hyperlink>
      <w:r w:rsidRPr="00B92794">
        <w:t> – uradno prečiščeno besedilo, </w:t>
      </w:r>
      <w:hyperlink r:id="rId20" w:tgtFrame="_blank" w:tooltip="Zakon o davčnem postopku (ZDavP-2)" w:history="1">
        <w:r w:rsidRPr="00B92794">
          <w:rPr>
            <w:rStyle w:val="Hiperpovezava"/>
            <w:color w:val="auto"/>
            <w:u w:val="none"/>
          </w:rPr>
          <w:t>117/06</w:t>
        </w:r>
      </w:hyperlink>
      <w:r w:rsidRPr="00B92794">
        <w:t> – ZDavP-2, </w:t>
      </w:r>
      <w:hyperlink r:id="rId21" w:tgtFrame="_blank" w:tooltip="Zakon o spremembah in dopolnitvah Zakona o dostopu do informacij javnega značaja (ZDIJZ-C)" w:history="1">
        <w:r w:rsidRPr="00B92794">
          <w:rPr>
            <w:rStyle w:val="Hiperpovezava"/>
            <w:color w:val="auto"/>
            <w:u w:val="none"/>
          </w:rPr>
          <w:t>23/14</w:t>
        </w:r>
      </w:hyperlink>
      <w:r w:rsidRPr="00B92794">
        <w:t>, </w:t>
      </w:r>
      <w:hyperlink r:id="rId22" w:tgtFrame="_blank" w:tooltip="Zakon o spremembah in dopolnitvah Zakona o dostopu do informacij javnega značaja (ZDIJZ-D)" w:history="1">
        <w:r w:rsidRPr="00B92794">
          <w:rPr>
            <w:rStyle w:val="Hiperpovezava"/>
            <w:color w:val="auto"/>
            <w:u w:val="none"/>
          </w:rPr>
          <w:t>50/14</w:t>
        </w:r>
      </w:hyperlink>
      <w:r w:rsidRPr="00B92794">
        <w:t>, </w:t>
      </w:r>
      <w:hyperlink r:id="rId23"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Pr="00B92794">
          <w:rPr>
            <w:rStyle w:val="Hiperpovezava"/>
            <w:color w:val="auto"/>
            <w:u w:val="none"/>
          </w:rPr>
          <w:t>19/15</w:t>
        </w:r>
      </w:hyperlink>
      <w:r w:rsidRPr="00B92794">
        <w:t xml:space="preserve"> – </w:t>
      </w:r>
      <w:proofErr w:type="spellStart"/>
      <w:r w:rsidRPr="00B92794">
        <w:t>odl</w:t>
      </w:r>
      <w:proofErr w:type="spellEnd"/>
      <w:r w:rsidRPr="00B92794">
        <w:t>. US, </w:t>
      </w:r>
      <w:hyperlink r:id="rId24" w:tgtFrame="_blank" w:tooltip="Zakon o spremembah in dopolnitvah Zakona o dostopu do informacij javnega značaja (ZDIJZ-E)" w:history="1">
        <w:r w:rsidRPr="00B92794">
          <w:rPr>
            <w:rStyle w:val="Hiperpovezava"/>
            <w:color w:val="auto"/>
            <w:u w:val="none"/>
          </w:rPr>
          <w:t>102/15</w:t>
        </w:r>
      </w:hyperlink>
      <w:r w:rsidRPr="00B92794">
        <w:t>, </w:t>
      </w:r>
      <w:hyperlink r:id="rId25" w:tgtFrame="_blank" w:tooltip="Zakon o dopolnitvi Zakona o dostopu do informacij javnega značaja (ZDIJZ-F)" w:history="1">
        <w:r w:rsidRPr="00B92794">
          <w:rPr>
            <w:rStyle w:val="Hiperpovezava"/>
            <w:color w:val="auto"/>
            <w:u w:val="none"/>
          </w:rPr>
          <w:t>7/18</w:t>
        </w:r>
      </w:hyperlink>
      <w:r w:rsidRPr="00B92794">
        <w:t>, </w:t>
      </w:r>
      <w:hyperlink r:id="rId26" w:tgtFrame="_blank" w:tooltip="Zakon o spremembah in dopolnitvah Zakona o dostopu do informacij javnega značaja (ZDIJZ-G)" w:history="1">
        <w:r w:rsidRPr="00B92794">
          <w:rPr>
            <w:rStyle w:val="Hiperpovezava"/>
            <w:color w:val="auto"/>
            <w:u w:val="none"/>
          </w:rPr>
          <w:t>141/22</w:t>
        </w:r>
      </w:hyperlink>
      <w:r w:rsidRPr="00B92794">
        <w:t> in </w:t>
      </w:r>
      <w:hyperlink r:id="rId27" w:tgtFrame="_blank" w:tooltip="Zakon o informacijski varnosti (ZInfV-1)" w:history="1">
        <w:r w:rsidRPr="00B92794">
          <w:rPr>
            <w:rStyle w:val="Hiperpovezava"/>
            <w:color w:val="auto"/>
            <w:u w:val="none"/>
          </w:rPr>
          <w:t>40/25</w:t>
        </w:r>
      </w:hyperlink>
      <w:r w:rsidRPr="00B92794">
        <w:t> – ZInfV-1; ZDIJZ) in Pravilnikom o objavah pogodb s področja javnega naročanja, koncesij in javno-zasebnih partnerstev (Uradni list RS, št.  </w:t>
      </w:r>
      <w:hyperlink r:id="rId28" w:tgtFrame="_blank" w:tooltip="Pravilnik o objavah pogodb s področja javnega naročanja, koncesij in javno-zasebnih partnerstev" w:history="1">
        <w:r w:rsidRPr="00B92794">
          <w:rPr>
            <w:rStyle w:val="Hiperpovezava"/>
            <w:color w:val="auto"/>
            <w:u w:val="none"/>
          </w:rPr>
          <w:t>5/15</w:t>
        </w:r>
      </w:hyperlink>
      <w:r w:rsidRPr="00B92794">
        <w:t> in </w:t>
      </w:r>
      <w:hyperlink r:id="rId29" w:tgtFrame="_blank" w:tooltip="Pravilnik o spremembah in dopolnitvah Pravilnika o objavah pogodb s področja javnega naročanja, koncesij in javno-zasebnih partnerstev" w:history="1">
        <w:r w:rsidRPr="00B92794">
          <w:rPr>
            <w:rStyle w:val="Hiperpovezava"/>
            <w:color w:val="auto"/>
            <w:u w:val="none"/>
          </w:rPr>
          <w:t>53/22</w:t>
        </w:r>
      </w:hyperlink>
      <w:r w:rsidRPr="00B92794">
        <w:t>)</w:t>
      </w:r>
      <w:r>
        <w:t xml:space="preserve">. </w:t>
      </w:r>
    </w:p>
    <w:p w14:paraId="6D1D78EF" w14:textId="2937F127" w:rsidR="00B92794" w:rsidRDefault="00656081" w:rsidP="00AF6465">
      <w:pPr>
        <w:jc w:val="both"/>
      </w:pPr>
      <w:r>
        <w:t xml:space="preserve">Objaviti je </w:t>
      </w:r>
      <w:r w:rsidR="00BB5FBE">
        <w:t xml:space="preserve">tako </w:t>
      </w:r>
      <w:r>
        <w:t xml:space="preserve">treba vse pogodbe kot to določa peti odstavek 10.a člena ZDIJZ in dodatke k tem pogodbam. </w:t>
      </w:r>
      <w:r w:rsidRPr="00656081">
        <w:t>Pravilnik o objavah pogodb s področja javnega naročanja, koncesij in javno-zasebnih partnerstev</w:t>
      </w:r>
      <w:r>
        <w:t xml:space="preserve"> v sedmem odstavku 3. člena izrecno določa, da je treba objaviti tudi dodatke, za katere naročniku ni bilo treba izvesti postopka javnega naročanja </w:t>
      </w:r>
      <w:r w:rsidRPr="00656081">
        <w:t>v osmih dneh od sklenitve</w:t>
      </w:r>
      <w:r>
        <w:t xml:space="preserve"> dodatka k pogodbi. Ni pa treba naročniku ob vsaki sklenitvi </w:t>
      </w:r>
      <w:r w:rsidR="00BB5FBE">
        <w:t>dodatka</w:t>
      </w:r>
      <w:r>
        <w:t xml:space="preserve"> objaviti </w:t>
      </w:r>
      <w:r w:rsidRPr="00656081">
        <w:t>obvestil</w:t>
      </w:r>
      <w:r>
        <w:t>a</w:t>
      </w:r>
      <w:r w:rsidRPr="00656081">
        <w:t xml:space="preserve"> o spremembi pogodbe </w:t>
      </w:r>
      <w:r w:rsidR="004D7DBE">
        <w:t xml:space="preserve">(obrazec EUe38, EUe39) </w:t>
      </w:r>
      <w:r w:rsidRPr="00656081">
        <w:t>o izvedbi javnega naročila v času njegove veljavnosti</w:t>
      </w:r>
      <w:r>
        <w:t xml:space="preserve">, ampak kot to določa 95. člen ZJN-3, le v primeru sklenitve </w:t>
      </w:r>
      <w:r w:rsidR="00BB5FBE">
        <w:t>dodatka</w:t>
      </w:r>
      <w:r>
        <w:t xml:space="preserve"> na podlagi</w:t>
      </w:r>
      <w:r w:rsidRPr="00656081">
        <w:t xml:space="preserve"> 2. ali 3. točke prvega odstavka </w:t>
      </w:r>
      <w:r w:rsidR="00B27E36">
        <w:t>95.</w:t>
      </w:r>
      <w:r w:rsidRPr="00656081">
        <w:t xml:space="preserve"> člena</w:t>
      </w:r>
      <w:r w:rsidR="00B27E36">
        <w:t>.</w:t>
      </w:r>
    </w:p>
    <w:p w14:paraId="08C70F4B" w14:textId="176F0409" w:rsidR="00FD551B" w:rsidRPr="00BB5FBE" w:rsidRDefault="00FD551B" w:rsidP="00BB5FBE">
      <w:pPr>
        <w:pStyle w:val="Odstavekseznama"/>
        <w:numPr>
          <w:ilvl w:val="0"/>
          <w:numId w:val="11"/>
        </w:numPr>
        <w:jc w:val="both"/>
        <w:rPr>
          <w:b/>
          <w:bCs/>
        </w:rPr>
      </w:pPr>
      <w:r w:rsidRPr="00BB5FBE">
        <w:rPr>
          <w:b/>
          <w:bCs/>
        </w:rPr>
        <w:t xml:space="preserve">Ali je možno nominirati novega podizvajalca, ponudnik je ponudbo </w:t>
      </w:r>
      <w:r w:rsidR="00BB5FBE">
        <w:rPr>
          <w:b/>
          <w:bCs/>
        </w:rPr>
        <w:t xml:space="preserve">oddal </w:t>
      </w:r>
      <w:r w:rsidRPr="00BB5FBE">
        <w:rPr>
          <w:b/>
          <w:bCs/>
        </w:rPr>
        <w:t>brez podizvajalca?</w:t>
      </w:r>
    </w:p>
    <w:p w14:paraId="6595A98C" w14:textId="1F7536F0" w:rsidR="00B27E36" w:rsidRDefault="00B27E36" w:rsidP="00BB5FBE">
      <w:pPr>
        <w:spacing w:after="0" w:line="240" w:lineRule="auto"/>
        <w:jc w:val="both"/>
      </w:pPr>
      <w:r w:rsidRPr="00B27E36">
        <w:t xml:space="preserve">Da, </w:t>
      </w:r>
      <w:r w:rsidR="00BB5FBE">
        <w:t xml:space="preserve">v času trajanja pogodbe je mogoče nominirati </w:t>
      </w:r>
      <w:r w:rsidRPr="00B27E36">
        <w:t xml:space="preserve">novega </w:t>
      </w:r>
      <w:r w:rsidR="00BB5FBE">
        <w:t xml:space="preserve">podizvajalca, </w:t>
      </w:r>
      <w:r w:rsidRPr="00B27E36">
        <w:t xml:space="preserve">četudi je ponudnik </w:t>
      </w:r>
      <w:r>
        <w:t xml:space="preserve">oddal ponudbo brez podizvajalca. </w:t>
      </w:r>
      <w:r w:rsidRPr="00B27E36">
        <w:t>ZJN-3 omogoča nominacijo novih</w:t>
      </w:r>
      <w:r>
        <w:t xml:space="preserve"> </w:t>
      </w:r>
      <w:r w:rsidRPr="00B27E36">
        <w:t>(op. kot »dodatnega« poleg dosedanjih ali kot novega v smislu, da ponudnik podizvajalcev v</w:t>
      </w:r>
      <w:r>
        <w:t xml:space="preserve"> </w:t>
      </w:r>
      <w:r w:rsidRPr="00B27E36">
        <w:t>predloženi ponudbi sploh ni nominiral) in</w:t>
      </w:r>
      <w:r>
        <w:t xml:space="preserve"> </w:t>
      </w:r>
      <w:r w:rsidRPr="00B27E36">
        <w:t>zamenjavo starih podizvajalcev. To izhaja iz tretjega</w:t>
      </w:r>
      <w:r>
        <w:t xml:space="preserve"> </w:t>
      </w:r>
      <w:r w:rsidRPr="00B27E36">
        <w:t>odstavka 94. člena ZJN-3, v skladu s katerim mora glavni izvajalec naročnika obvestiti o vseh</w:t>
      </w:r>
      <w:r>
        <w:t xml:space="preserve"> </w:t>
      </w:r>
      <w:r w:rsidRPr="00B27E36">
        <w:t>morebitnih spremembah informacij, ki jih je</w:t>
      </w:r>
      <w:r>
        <w:t xml:space="preserve"> </w:t>
      </w:r>
      <w:r w:rsidRPr="00B27E36">
        <w:t>vezano na sodelovanje podizvajalcev pri javnem</w:t>
      </w:r>
      <w:r>
        <w:t xml:space="preserve"> </w:t>
      </w:r>
      <w:r w:rsidRPr="00B27E36">
        <w:t>naročanju ta navedel že v trenutku predložitve</w:t>
      </w:r>
      <w:r>
        <w:t xml:space="preserve"> </w:t>
      </w:r>
      <w:r w:rsidRPr="00B27E36">
        <w:t>ponudbe oziroma v okviru dopustnih sprememb</w:t>
      </w:r>
      <w:r>
        <w:t xml:space="preserve"> </w:t>
      </w:r>
      <w:r w:rsidRPr="00B27E36">
        <w:t xml:space="preserve">ponudbe in poslati </w:t>
      </w:r>
      <w:r w:rsidRPr="00B27E36">
        <w:lastRenderedPageBreak/>
        <w:t>informacije o novih</w:t>
      </w:r>
      <w:r>
        <w:t xml:space="preserve"> </w:t>
      </w:r>
      <w:r w:rsidRPr="00B27E36">
        <w:t>podizvajalcih, ki jih namerava naknadno vključiti v</w:t>
      </w:r>
      <w:r>
        <w:t xml:space="preserve"> </w:t>
      </w:r>
      <w:r w:rsidRPr="00B27E36">
        <w:t>izvajanje, in sicer najkasneje v petih dneh po spremembi.</w:t>
      </w:r>
      <w:r>
        <w:t xml:space="preserve"> Več o tem</w:t>
      </w:r>
      <w:r w:rsidR="004D7DBE">
        <w:t xml:space="preserve"> pod </w:t>
      </w:r>
      <w:hyperlink r:id="rId30" w:history="1">
        <w:r w:rsidR="004D7DBE" w:rsidRPr="004D7DBE">
          <w:rPr>
            <w:rStyle w:val="Hiperpovezava"/>
          </w:rPr>
          <w:t>Stališ</w:t>
        </w:r>
        <w:r w:rsidR="004D7DBE">
          <w:rPr>
            <w:rStyle w:val="Hiperpovezava"/>
          </w:rPr>
          <w:t>či</w:t>
        </w:r>
        <w:r w:rsidR="004D7DBE" w:rsidRPr="004D7DBE">
          <w:rPr>
            <w:rStyle w:val="Hiperpovezava"/>
          </w:rPr>
          <w:t xml:space="preserve"> ministrstva</w:t>
        </w:r>
      </w:hyperlink>
      <w:r>
        <w:t xml:space="preserve"> (2016, Izvajanje javnih naročil s podizvajalci).</w:t>
      </w:r>
    </w:p>
    <w:p w14:paraId="74FA25F7" w14:textId="77777777" w:rsidR="00BB5FBE" w:rsidRPr="00B27E36" w:rsidRDefault="00BB5FBE" w:rsidP="00BB5FBE">
      <w:pPr>
        <w:spacing w:after="0" w:line="240" w:lineRule="auto"/>
        <w:jc w:val="both"/>
      </w:pPr>
    </w:p>
    <w:p w14:paraId="791951E1" w14:textId="43D1E608" w:rsidR="00FD551B" w:rsidRPr="00BB5FBE" w:rsidRDefault="00FD551B" w:rsidP="00BB5FBE">
      <w:pPr>
        <w:pStyle w:val="Odstavekseznama"/>
        <w:numPr>
          <w:ilvl w:val="0"/>
          <w:numId w:val="11"/>
        </w:numPr>
        <w:jc w:val="both"/>
        <w:rPr>
          <w:b/>
          <w:bCs/>
        </w:rPr>
      </w:pPr>
      <w:r w:rsidRPr="00BB5FBE">
        <w:rPr>
          <w:b/>
          <w:bCs/>
        </w:rPr>
        <w:t xml:space="preserve">Ali je potrebno na podlagi </w:t>
      </w:r>
      <w:r w:rsidR="00BB5FBE">
        <w:rPr>
          <w:b/>
          <w:bCs/>
        </w:rPr>
        <w:t>2.</w:t>
      </w:r>
      <w:r w:rsidRPr="00BB5FBE">
        <w:rPr>
          <w:b/>
          <w:bCs/>
        </w:rPr>
        <w:t xml:space="preserve"> točke prvega odstavka 95. člena</w:t>
      </w:r>
      <w:r w:rsidR="00E9443C">
        <w:rPr>
          <w:b/>
          <w:bCs/>
        </w:rPr>
        <w:t xml:space="preserve"> ZJN-3</w:t>
      </w:r>
      <w:r w:rsidRPr="00BB5FBE">
        <w:rPr>
          <w:b/>
          <w:bCs/>
        </w:rPr>
        <w:t>, dokumentirati tudi razloge pri evidenčnih naročilih? Kaj narediti v primeru, da je prvotno evidenčno naročilo ocenjeno na recimo 30 tisoč evrov brez DDV, po dodatnih delih preseglo mejno vrednost po ZJN</w:t>
      </w:r>
      <w:r w:rsidR="00AA6784">
        <w:rPr>
          <w:b/>
          <w:bCs/>
        </w:rPr>
        <w:t>-3</w:t>
      </w:r>
      <w:r w:rsidRPr="00BB5FBE">
        <w:rPr>
          <w:b/>
          <w:bCs/>
        </w:rPr>
        <w:t>?</w:t>
      </w:r>
    </w:p>
    <w:p w14:paraId="5F537994" w14:textId="3BAA8B48" w:rsidR="00342085" w:rsidRDefault="00342085" w:rsidP="00AF6465">
      <w:pPr>
        <w:jc w:val="both"/>
      </w:pPr>
      <w:r w:rsidRPr="00342085">
        <w:t xml:space="preserve">Ne, </w:t>
      </w:r>
      <w:r w:rsidR="00E9443C">
        <w:t>pri</w:t>
      </w:r>
      <w:r w:rsidRPr="00342085">
        <w:t xml:space="preserve"> tako imenovan</w:t>
      </w:r>
      <w:r w:rsidR="00E9443C">
        <w:t>ih</w:t>
      </w:r>
      <w:r w:rsidRPr="00342085">
        <w:t xml:space="preserve"> evidenčn</w:t>
      </w:r>
      <w:r w:rsidR="00E9443C">
        <w:t>ih</w:t>
      </w:r>
      <w:r w:rsidRPr="00342085">
        <w:t xml:space="preserve"> naročil</w:t>
      </w:r>
      <w:r w:rsidR="00E9443C">
        <w:t>ih</w:t>
      </w:r>
      <w:r w:rsidRPr="00342085">
        <w:t xml:space="preserve"> ni treba dokumentirati razlogov na podlagi </w:t>
      </w:r>
      <w:r w:rsidR="00E9443C">
        <w:t>2.</w:t>
      </w:r>
      <w:r w:rsidRPr="00342085">
        <w:t xml:space="preserve"> točke prvega odstavka 95. člena ZJN-3. Za evidenčna naročila v skladu z drugim odstavkom 21. člena ZJN-3 velja, da je naročnik dolžan upoštevati </w:t>
      </w:r>
      <w:r>
        <w:t xml:space="preserve">le </w:t>
      </w:r>
      <w:r w:rsidRPr="00342085">
        <w:t>načelo gospodarnosti, učinkovitosti in uspešnosti ter načelo transparentnosti v skladu s tem odstavkom (obveznost vodenj</w:t>
      </w:r>
      <w:r w:rsidR="0097606A">
        <w:t>a</w:t>
      </w:r>
      <w:r w:rsidRPr="00342085">
        <w:t xml:space="preserve"> evidence o oddaji ter sporočanje oziroma objava</w:t>
      </w:r>
      <w:r>
        <w:t xml:space="preserve"> v tem odstavku zahtevanih</w:t>
      </w:r>
      <w:r w:rsidRPr="00342085">
        <w:t xml:space="preserve"> podatkov).</w:t>
      </w:r>
      <w:r>
        <w:t xml:space="preserve"> Obširneje o evidenčnih naročilih lahko preberete</w:t>
      </w:r>
      <w:r w:rsidR="004D7DBE">
        <w:t xml:space="preserve"> pod </w:t>
      </w:r>
      <w:hyperlink r:id="rId31" w:anchor="K1" w:history="1">
        <w:r w:rsidR="004D7DBE" w:rsidRPr="004D7DBE">
          <w:rPr>
            <w:rStyle w:val="Hiperpovezava"/>
          </w:rPr>
          <w:t>Korist</w:t>
        </w:r>
        <w:r w:rsidR="004D7DBE">
          <w:rPr>
            <w:rStyle w:val="Hiperpovezava"/>
          </w:rPr>
          <w:t>nimi</w:t>
        </w:r>
        <w:r w:rsidR="004D7DBE" w:rsidRPr="004D7DBE">
          <w:rPr>
            <w:rStyle w:val="Hiperpovezava"/>
          </w:rPr>
          <w:t xml:space="preserve"> informacij</w:t>
        </w:r>
        <w:r w:rsidR="004D7DBE">
          <w:rPr>
            <w:rStyle w:val="Hiperpovezava"/>
          </w:rPr>
          <w:t>ami</w:t>
        </w:r>
        <w:r w:rsidR="004D7DBE" w:rsidRPr="004D7DBE">
          <w:rPr>
            <w:rStyle w:val="Hiperpovezava"/>
          </w:rPr>
          <w:t xml:space="preserve"> za javno naročanje</w:t>
        </w:r>
      </w:hyperlink>
      <w:r>
        <w:t>.</w:t>
      </w:r>
    </w:p>
    <w:p w14:paraId="78E424CF" w14:textId="77777777" w:rsidR="0097606A" w:rsidRDefault="000161DD" w:rsidP="00AF6465">
      <w:pPr>
        <w:jc w:val="both"/>
      </w:pPr>
      <w:r>
        <w:t>Vrednost dodatnih del skupaj z osnovnimi deli ne sme preseči mejne vrednosti za uporabo ZJN-3 iz 21. člena oziroma mejnih vrednosti za objavo javnih naročil iz 22. člena ZJN-3. Tudi za evidenčna naročila mora naročnik izračun ocenjene vrednosti izvesti v skladu s 24. členom ZJN-3.</w:t>
      </w:r>
      <w:r w:rsidR="0097606A">
        <w:t xml:space="preserve"> </w:t>
      </w:r>
    </w:p>
    <w:p w14:paraId="487B5E6D" w14:textId="5C457167" w:rsidR="0097606A" w:rsidRPr="00342085" w:rsidRDefault="00E9443C" w:rsidP="00AF6465">
      <w:pPr>
        <w:jc w:val="both"/>
      </w:pPr>
      <w:r>
        <w:t>R</w:t>
      </w:r>
      <w:r w:rsidR="0097606A">
        <w:t xml:space="preserve">avnanje </w:t>
      </w:r>
      <w:r>
        <w:t>naročnika je smiselno mogoče razlagati na podlagi</w:t>
      </w:r>
      <w:r w:rsidR="0097606A">
        <w:t xml:space="preserve"> </w:t>
      </w:r>
      <w:r>
        <w:t xml:space="preserve">določil </w:t>
      </w:r>
      <w:r w:rsidR="0097606A">
        <w:t>pet</w:t>
      </w:r>
      <w:r>
        <w:t>ega</w:t>
      </w:r>
      <w:r w:rsidR="0097606A">
        <w:t xml:space="preserve"> odstav</w:t>
      </w:r>
      <w:r>
        <w:t>ka</w:t>
      </w:r>
      <w:r w:rsidR="0097606A">
        <w:t xml:space="preserve"> 39. člena ZJN-3, ki sicer določa dolžno ravnanje naročnika v fazi pregleda ponudb, torej pred sprejemom odločitve o oddaji naročila, in sicer: »</w:t>
      </w:r>
      <w:r w:rsidR="0097606A" w:rsidRPr="0097606A">
        <w:t>Če je vrednost najugodnejše dopustne ponudbe enaka mejni vrednosti ali višja od mejne vrednosti, od katere dalje je treba javno naročilo objaviti na portalu javnih naročil ali na portalu javnih naročil in v Uradnem listu Evropske unije, ter v postopku ni bila zagotovljena ustrezna objava povabila k sodelovanju, pa bi morala biti, naročnik ne sme oddati javnega naročila po tem postopku, temveč mora, če je to primerno, začeti nov postopek skladno z določbami tega zakona.</w:t>
      </w:r>
      <w:r w:rsidR="0097606A">
        <w:t>«</w:t>
      </w:r>
    </w:p>
    <w:p w14:paraId="5B671847" w14:textId="7E70CF35" w:rsidR="00FD551B" w:rsidRPr="00E9443C" w:rsidRDefault="00FD551B" w:rsidP="00E9443C">
      <w:pPr>
        <w:pStyle w:val="Odstavekseznama"/>
        <w:numPr>
          <w:ilvl w:val="0"/>
          <w:numId w:val="11"/>
        </w:numPr>
        <w:jc w:val="both"/>
        <w:rPr>
          <w:b/>
          <w:bCs/>
        </w:rPr>
      </w:pPr>
      <w:r w:rsidRPr="00E9443C">
        <w:rPr>
          <w:b/>
          <w:bCs/>
        </w:rPr>
        <w:t>Ali gre za nebistveno spremembo pogodbe, če se spremeni eden izmed podizvajalcev?</w:t>
      </w:r>
    </w:p>
    <w:p w14:paraId="1D900C8D" w14:textId="0F217E75" w:rsidR="00342085" w:rsidRPr="00342085" w:rsidRDefault="00342085" w:rsidP="00AF6465">
      <w:pPr>
        <w:jc w:val="both"/>
      </w:pPr>
      <w:r w:rsidRPr="00342085">
        <w:t>Da, gre za nebistveno spremembo (seveda pod pogojem, da so izpolnjene vse zahteve ZJN-3, ki s</w:t>
      </w:r>
      <w:r w:rsidR="000161DD">
        <w:t>o</w:t>
      </w:r>
      <w:r w:rsidRPr="00342085">
        <w:t xml:space="preserve"> v zvezi s tem </w:t>
      </w:r>
      <w:r w:rsidR="00E9443C">
        <w:t>določene</w:t>
      </w:r>
      <w:r w:rsidRPr="00342085">
        <w:t xml:space="preserve"> – glej tudi odgovor</w:t>
      </w:r>
      <w:r w:rsidR="00065224">
        <w:t>a</w:t>
      </w:r>
      <w:r w:rsidRPr="00342085">
        <w:t xml:space="preserve"> na vprašanj</w:t>
      </w:r>
      <w:r w:rsidR="00065224">
        <w:t>i</w:t>
      </w:r>
      <w:r w:rsidRPr="00342085">
        <w:t xml:space="preserve"> </w:t>
      </w:r>
      <w:r w:rsidRPr="007B5018">
        <w:t xml:space="preserve">pod zaporedno št. </w:t>
      </w:r>
      <w:r w:rsidR="007B5018" w:rsidRPr="007B5018">
        <w:t>17</w:t>
      </w:r>
      <w:r w:rsidR="00065224">
        <w:t xml:space="preserve"> in št. 20</w:t>
      </w:r>
      <w:r w:rsidR="000161DD" w:rsidRPr="007B5018">
        <w:t>)</w:t>
      </w:r>
      <w:r w:rsidRPr="007B5018">
        <w:t>.</w:t>
      </w:r>
    </w:p>
    <w:p w14:paraId="129F304E" w14:textId="4B570F8B" w:rsidR="00FD551B" w:rsidRPr="007B5018" w:rsidRDefault="00FD551B" w:rsidP="007B5018">
      <w:pPr>
        <w:pStyle w:val="Odstavekseznama"/>
        <w:numPr>
          <w:ilvl w:val="0"/>
          <w:numId w:val="11"/>
        </w:numPr>
        <w:jc w:val="both"/>
        <w:rPr>
          <w:b/>
          <w:bCs/>
        </w:rPr>
      </w:pPr>
      <w:r w:rsidRPr="007B5018">
        <w:rPr>
          <w:b/>
          <w:bCs/>
        </w:rPr>
        <w:t>Ali se pogodba z izvajalcem storitev lahko podaljša (brez spremembe vrednosti), če je za necelovito izvedbo naročenih storitev odgovoren naročnik (država), npr. neustrezno oceno trajanja potrebnih birokratsko/upravnih postopkov ali zaradi nepredvidenih zakonskih sprememb/zahtev?</w:t>
      </w:r>
    </w:p>
    <w:p w14:paraId="2F5DC12C" w14:textId="77777777" w:rsidR="00DC2F7F" w:rsidRDefault="00DC2F7F" w:rsidP="00AF6465">
      <w:pPr>
        <w:spacing w:after="0" w:line="240" w:lineRule="auto"/>
        <w:jc w:val="both"/>
      </w:pPr>
      <w:r>
        <w:t>Sprememba pogodbe o izvedbi javnega naročila med njeno veljavnostjo se šteje za bistveno, če se zaradi te spremembe pogodba znatno razlikuje od prvotno oddanega javnega naročila. V vsakem primeru se sprememba šteje za bistveno, če je izpolnjen vsaj eden od naslednjih pogojev:</w:t>
      </w:r>
    </w:p>
    <w:p w14:paraId="3AC886E2" w14:textId="0FCEA586" w:rsidR="00DC2F7F" w:rsidRDefault="00DC2F7F" w:rsidP="00065224">
      <w:pPr>
        <w:spacing w:after="0" w:line="240" w:lineRule="auto"/>
      </w:pPr>
      <w:r>
        <w:t>a)     sprememba uvaja pogoje, ki bi, če bi bili del prvotnega postopka javnega naročanja,</w:t>
      </w:r>
      <w:r w:rsidR="00065224">
        <w:t xml:space="preserve"> </w:t>
      </w:r>
      <w:r>
        <w:t>omogočili udeležbo drugih kandidatov kot tistih, ki so bili prvotno izbrani, ali sprejem druge ponudbe kot tiste, ki je bila prvotno izbrana, ali pa bi k sodelovanju v postopku javnega naročanja pritegnili še druge udeležence;</w:t>
      </w:r>
    </w:p>
    <w:p w14:paraId="39EB5409" w14:textId="77777777" w:rsidR="00DC2F7F" w:rsidRDefault="00DC2F7F" w:rsidP="00065224">
      <w:pPr>
        <w:spacing w:after="0" w:line="240" w:lineRule="auto"/>
      </w:pPr>
      <w:r>
        <w:t>b)     sprememba spreminja ekonomsko ravnotežje pogodbe o izvedbi javnega naročila ali okvirnega sporazuma v korist izvajalca na način, ki ni bil predviden v prvotni pogodbi ali okvirnem sporazumu;</w:t>
      </w:r>
    </w:p>
    <w:p w14:paraId="14039F22" w14:textId="77777777" w:rsidR="00DC2F7F" w:rsidRDefault="00DC2F7F" w:rsidP="00065224">
      <w:pPr>
        <w:spacing w:after="0" w:line="240" w:lineRule="auto"/>
      </w:pPr>
      <w:r>
        <w:t>c)     zaradi spremembe je znatno razširjen obseg pogodbe o izvedbi javnega naročila ali okvirnega sporazuma;</w:t>
      </w:r>
    </w:p>
    <w:p w14:paraId="69FCA83A" w14:textId="77777777" w:rsidR="00DC2F7F" w:rsidRDefault="00DC2F7F" w:rsidP="00065224">
      <w:pPr>
        <w:spacing w:after="0" w:line="240" w:lineRule="auto"/>
      </w:pPr>
      <w:r>
        <w:lastRenderedPageBreak/>
        <w:t>č)    drug gospodarski subjekt zamenja prvotnega izvajalca v primeru, ki ni naveden v 4. točki prvega odstavka 95. člena ZJN-3.</w:t>
      </w:r>
    </w:p>
    <w:p w14:paraId="1CCEA0D9" w14:textId="77777777" w:rsidR="00DC2F7F" w:rsidRDefault="00DC2F7F" w:rsidP="00AF6465">
      <w:pPr>
        <w:spacing w:after="0" w:line="240" w:lineRule="auto"/>
        <w:jc w:val="both"/>
      </w:pPr>
    </w:p>
    <w:p w14:paraId="2BE52A2E" w14:textId="5909E354" w:rsidR="00B941E8" w:rsidRPr="00DC2F7F" w:rsidRDefault="00065224" w:rsidP="00AF6465">
      <w:pPr>
        <w:jc w:val="both"/>
      </w:pPr>
      <w:r>
        <w:t xml:space="preserve">Pri podaljšanju pogodbe sta izpolnjena najmanj pogoja iz točke a) in točke b) prej naštetih pogojev. </w:t>
      </w:r>
      <w:r w:rsidR="00DC2F7F" w:rsidRPr="00DC2F7F">
        <w:t xml:space="preserve">Podaljšanje pogodbe se šteje za bistveno spremembo pogodbe </w:t>
      </w:r>
      <w:r>
        <w:t xml:space="preserve">– </w:t>
      </w:r>
      <w:r w:rsidR="00DC2F7F" w:rsidRPr="00DC2F7F">
        <w:t xml:space="preserve">glej tudi </w:t>
      </w:r>
      <w:hyperlink r:id="rId32" w:history="1">
        <w:r w:rsidR="00DC2F7F" w:rsidRPr="00DC2F7F">
          <w:rPr>
            <w:rStyle w:val="Hiperpovezava"/>
          </w:rPr>
          <w:t xml:space="preserve">sodbo VSRS opr. št. IV </w:t>
        </w:r>
        <w:proofErr w:type="spellStart"/>
        <w:r w:rsidR="00DC2F7F" w:rsidRPr="00DC2F7F">
          <w:rPr>
            <w:rStyle w:val="Hiperpovezava"/>
          </w:rPr>
          <w:t>Ips</w:t>
        </w:r>
        <w:proofErr w:type="spellEnd"/>
        <w:r w:rsidR="00DC2F7F" w:rsidRPr="00DC2F7F">
          <w:rPr>
            <w:rStyle w:val="Hiperpovezava"/>
          </w:rPr>
          <w:t xml:space="preserve"> 64/2017 z dne 16. 1. 2018</w:t>
        </w:r>
      </w:hyperlink>
      <w:r w:rsidR="00DC2F7F" w:rsidRPr="00DC2F7F">
        <w:t xml:space="preserve">,  razen če je naročnik </w:t>
      </w:r>
      <w:hyperlink r:id="rId33" w:history="1">
        <w:r w:rsidR="00DC2F7F" w:rsidRPr="00DC2F7F">
          <w:rPr>
            <w:rStyle w:val="Hiperpovezava"/>
          </w:rPr>
          <w:t xml:space="preserve">to možnost </w:t>
        </w:r>
        <w:r>
          <w:rPr>
            <w:rStyle w:val="Hiperpovezava"/>
          </w:rPr>
          <w:t>določil</w:t>
        </w:r>
        <w:r w:rsidR="00DC2F7F" w:rsidRPr="00DC2F7F">
          <w:rPr>
            <w:rStyle w:val="Hiperpovezava"/>
          </w:rPr>
          <w:t xml:space="preserve"> vnaprej v skladu s </w:t>
        </w:r>
        <w:r>
          <w:rPr>
            <w:rStyle w:val="Hiperpovezava"/>
          </w:rPr>
          <w:t>1.</w:t>
        </w:r>
        <w:r w:rsidR="00DC2F7F" w:rsidRPr="00DC2F7F">
          <w:rPr>
            <w:rStyle w:val="Hiperpovezava"/>
          </w:rPr>
          <w:t xml:space="preserve"> točko prvega odstavka 95. člena ZJN-3</w:t>
        </w:r>
      </w:hyperlink>
      <w:r w:rsidR="00DC2F7F" w:rsidRPr="00DC2F7F">
        <w:t>.</w:t>
      </w:r>
    </w:p>
    <w:p w14:paraId="38D309F4" w14:textId="18AE2B8A" w:rsidR="007845FB" w:rsidRPr="00065224" w:rsidRDefault="007845FB" w:rsidP="00AF6465">
      <w:pPr>
        <w:jc w:val="both"/>
      </w:pPr>
      <w:r w:rsidRPr="000C581B">
        <w:t xml:space="preserve">Mogoč </w:t>
      </w:r>
      <w:r w:rsidR="00065224">
        <w:t xml:space="preserve">pa </w:t>
      </w:r>
      <w:r w:rsidRPr="000C581B">
        <w:t xml:space="preserve">je </w:t>
      </w:r>
      <w:r w:rsidR="00D2084A" w:rsidRPr="000C581B">
        <w:t>sicer</w:t>
      </w:r>
      <w:r w:rsidRPr="000C581B">
        <w:t xml:space="preserve"> zamik roka izvedbe</w:t>
      </w:r>
      <w:r w:rsidR="00D2084A" w:rsidRPr="000C581B">
        <w:t xml:space="preserve"> </w:t>
      </w:r>
      <w:r w:rsidR="00065224">
        <w:t xml:space="preserve">del </w:t>
      </w:r>
      <w:r w:rsidR="00D2084A" w:rsidRPr="000C581B">
        <w:t>zaradi</w:t>
      </w:r>
      <w:r w:rsidRPr="000C581B">
        <w:t xml:space="preserve"> nepredvidenih okoliščin</w:t>
      </w:r>
      <w:r w:rsidR="00D2084A" w:rsidRPr="000C581B">
        <w:t xml:space="preserve">, </w:t>
      </w:r>
      <w:r w:rsidR="000C581B">
        <w:t>ki niso nastale na strani izvajalca in</w:t>
      </w:r>
      <w:r w:rsidRPr="000C581B">
        <w:t xml:space="preserve"> je dejansko izkazano, da </w:t>
      </w:r>
      <w:r w:rsidR="00065224">
        <w:t xml:space="preserve">zaradi teh okoliščin </w:t>
      </w:r>
      <w:r w:rsidRPr="000C581B">
        <w:t>v določenem obdobju del ni bilo mogoče izvajati. V tem primeru se rok izvedbe del lahko zamakne, vendar za enako dolgo obdobje kot so trajale nepredvidene okoliščine zaradi katerih del ni bilo mogoče izvajati. V tem primeru ne gre za podaljšanje roka izvedbe del oziroma pogodbe, ampak za datumski zamik izvedbe del, ki pa se morajo izvesti v roku kot je bil določen v pogodbi</w:t>
      </w:r>
      <w:r w:rsidR="00A56710">
        <w:t xml:space="preserve"> (3. točka prvega odstavka 95. člena ZJN-3)</w:t>
      </w:r>
      <w:r w:rsidRPr="000C581B">
        <w:t>.</w:t>
      </w:r>
    </w:p>
    <w:p w14:paraId="0863E708" w14:textId="7836113D" w:rsidR="00DA6A7C" w:rsidRPr="000F6C49" w:rsidRDefault="00DA6A7C" w:rsidP="000F6C49">
      <w:pPr>
        <w:pStyle w:val="Odstavekseznama"/>
        <w:numPr>
          <w:ilvl w:val="0"/>
          <w:numId w:val="11"/>
        </w:numPr>
        <w:jc w:val="both"/>
        <w:rPr>
          <w:b/>
          <w:bCs/>
        </w:rPr>
      </w:pPr>
      <w:r w:rsidRPr="000F6C49">
        <w:rPr>
          <w:b/>
          <w:bCs/>
        </w:rPr>
        <w:t>Kaj se zgodi, če izbrani ponudnik naknadno postane DDV zavezanec. Pred izbiro ni bil, nato v vmesnem obdobju postane. Lahko da je bil izbran zaradi najnižje cene (DDV ni bil obračunan), nato DDV to lestvico premakne, vendar ponudnik že izvaja storitev. Ali je upravičen da plačamo DDV ali ne?</w:t>
      </w:r>
    </w:p>
    <w:p w14:paraId="16C4EFAF" w14:textId="13944E36" w:rsidR="005A0821" w:rsidRDefault="005A0821" w:rsidP="00AF6465">
      <w:pPr>
        <w:spacing w:after="0" w:line="240" w:lineRule="auto"/>
        <w:jc w:val="both"/>
      </w:pPr>
      <w:r w:rsidRPr="002F209C">
        <w:t>Pogodba o izvedbi javnega naročila je pogodba civilnega prava, ki je od sklenitve dalje podrejena pravilom pogodbenega prava, za katerega je značilna pogodbena svoboda, ki izhaja iz načela avtonomije volje strank. Pogodbena svoboda pa pri teh pogodbah ne more biti absolutna in je zaradi zasledovanja ciljev javnega naročanja, s pravom javnih naročil omejena.</w:t>
      </w:r>
    </w:p>
    <w:p w14:paraId="66ED1343" w14:textId="77777777" w:rsidR="000C581B" w:rsidRPr="002F209C" w:rsidRDefault="000C581B" w:rsidP="00AF6465">
      <w:pPr>
        <w:spacing w:after="0" w:line="240" w:lineRule="auto"/>
        <w:jc w:val="both"/>
      </w:pPr>
    </w:p>
    <w:p w14:paraId="45ECDECF" w14:textId="6A6DE621" w:rsidR="00985C69" w:rsidRPr="00985C69" w:rsidRDefault="005A0821" w:rsidP="00AF6465">
      <w:pPr>
        <w:spacing w:after="0" w:line="240" w:lineRule="auto"/>
        <w:jc w:val="both"/>
      </w:pPr>
      <w:r w:rsidRPr="005A0821">
        <w:t xml:space="preserve">Spremembe pogodbeno dogovorjenih cen je zato treba presojati z vidika ZJN-3 in Obligacijskega zakonika (Uradni list RS, št. 97/07- UPB1, 64/16 – </w:t>
      </w:r>
      <w:proofErr w:type="spellStart"/>
      <w:r w:rsidRPr="005A0821">
        <w:t>odl</w:t>
      </w:r>
      <w:proofErr w:type="spellEnd"/>
      <w:r w:rsidRPr="005A0821">
        <w:t>. US in 20/18 –</w:t>
      </w:r>
      <w:r w:rsidRPr="002F209C">
        <w:t xml:space="preserve"> </w:t>
      </w:r>
      <w:r w:rsidRPr="005A0821">
        <w:t>OROZ631, v nadaljevanju: OZ). V vsakem primeru pa je treba to presojo opraviti upoštevaje okoliščine</w:t>
      </w:r>
      <w:r w:rsidRPr="002F209C">
        <w:t xml:space="preserve"> </w:t>
      </w:r>
      <w:r w:rsidRPr="005A0821">
        <w:t>posameznega primera, predvsem v odvisnosti od pogodbenih določil posamezne pogodbe, zlasti</w:t>
      </w:r>
      <w:r w:rsidR="00985C69" w:rsidRPr="002F209C">
        <w:t xml:space="preserve"> </w:t>
      </w:r>
      <w:r w:rsidRPr="005A0821">
        <w:t>ali</w:t>
      </w:r>
      <w:r w:rsidR="00985C69" w:rsidRPr="002F209C">
        <w:t xml:space="preserve"> </w:t>
      </w:r>
      <w:r w:rsidRPr="005A0821">
        <w:t>pogodbena določila morebiti urejajo, katera od pogodbenih strank krije povečanje pogodbene</w:t>
      </w:r>
      <w:r w:rsidR="00985C69" w:rsidRPr="002F209C">
        <w:t xml:space="preserve"> </w:t>
      </w:r>
      <w:r w:rsidRPr="005A0821">
        <w:t>cene v primeru nastopa različnih okoliščin</w:t>
      </w:r>
      <w:r w:rsidR="00985C69" w:rsidRPr="002F209C">
        <w:t xml:space="preserve"> (vnaprej </w:t>
      </w:r>
      <w:r w:rsidR="00FE5EFE">
        <w:t>določena</w:t>
      </w:r>
      <w:r w:rsidR="00985C69" w:rsidRPr="002F209C">
        <w:t xml:space="preserve"> sprememba (</w:t>
      </w:r>
      <w:r w:rsidR="00FE5EFE">
        <w:t>1.</w:t>
      </w:r>
      <w:r w:rsidR="00985C69" w:rsidRPr="002F209C">
        <w:t xml:space="preserve"> točka prvega odstavka 95. člena ZJN-3))</w:t>
      </w:r>
      <w:r w:rsidRPr="005A0821">
        <w:t>. Kadar pogodba o izvedbi javnega naročila ne določa</w:t>
      </w:r>
      <w:r w:rsidR="00985C69" w:rsidRPr="002F209C">
        <w:t xml:space="preserve"> </w:t>
      </w:r>
      <w:r w:rsidRPr="005A0821">
        <w:t>katera izmed</w:t>
      </w:r>
      <w:r w:rsidR="00985C69" w:rsidRPr="002F209C">
        <w:t xml:space="preserve"> </w:t>
      </w:r>
      <w:r w:rsidRPr="005A0821">
        <w:t>strank krije povečanje cen (iz kakršnega koli razloga), je odločitev o tem praviloma</w:t>
      </w:r>
      <w:r w:rsidR="00985C69" w:rsidRPr="002F209C">
        <w:t xml:space="preserve"> </w:t>
      </w:r>
      <w:r w:rsidRPr="005A0821">
        <w:t>prepuščena</w:t>
      </w:r>
      <w:r w:rsidR="00985C69" w:rsidRPr="002F209C">
        <w:t xml:space="preserve"> </w:t>
      </w:r>
      <w:r w:rsidRPr="005A0821">
        <w:t xml:space="preserve">pogodbenim strankam. </w:t>
      </w:r>
      <w:r w:rsidR="00985C69" w:rsidRPr="002F209C">
        <w:t>U</w:t>
      </w:r>
      <w:r w:rsidRPr="005A0821">
        <w:t>reditev tega vprašanja za pogodbene</w:t>
      </w:r>
      <w:r w:rsidR="00985C69" w:rsidRPr="002F209C">
        <w:t xml:space="preserve"> </w:t>
      </w:r>
      <w:r w:rsidRPr="005A0821">
        <w:t xml:space="preserve">stranke </w:t>
      </w:r>
      <w:proofErr w:type="spellStart"/>
      <w:r w:rsidRPr="005A0821">
        <w:t>javnonaročniških</w:t>
      </w:r>
      <w:proofErr w:type="spellEnd"/>
      <w:r w:rsidRPr="005A0821">
        <w:t xml:space="preserve"> pogodb </w:t>
      </w:r>
      <w:r w:rsidR="00985C69" w:rsidRPr="002F209C">
        <w:t xml:space="preserve">je </w:t>
      </w:r>
      <w:r w:rsidRPr="005A0821">
        <w:t>neizogibna, saj plačilo opravljenih storitev oziroma dobav blaga</w:t>
      </w:r>
      <w:r w:rsidRPr="002F209C">
        <w:t xml:space="preserve"> </w:t>
      </w:r>
      <w:r w:rsidRPr="005A0821">
        <w:t>v zneskih, ki so drugačni od tistih, predvidenih v pogodbi, načeloma ni dopustno, oziroma je</w:t>
      </w:r>
      <w:r w:rsidRPr="002F209C">
        <w:t xml:space="preserve"> </w:t>
      </w:r>
      <w:r w:rsidRPr="005A0821">
        <w:t>dopustno le ob izpolnjenih zakonskih predpostavkah. Pri tem je naloga posameznega</w:t>
      </w:r>
      <w:r w:rsidRPr="002F209C">
        <w:t xml:space="preserve"> </w:t>
      </w:r>
      <w:r w:rsidRPr="005A0821">
        <w:t>naročnika,</w:t>
      </w:r>
      <w:r w:rsidRPr="002F209C">
        <w:t xml:space="preserve"> </w:t>
      </w:r>
      <w:r w:rsidRPr="005A0821">
        <w:t>da iz pravnega vidika ugotovi, katera pogodbena stranka mora v skladu z določili</w:t>
      </w:r>
      <w:r w:rsidRPr="002F209C">
        <w:t xml:space="preserve"> </w:t>
      </w:r>
      <w:r w:rsidRPr="005A0821">
        <w:t>pogodbe</w:t>
      </w:r>
      <w:r w:rsidRPr="002F209C">
        <w:t xml:space="preserve"> </w:t>
      </w:r>
      <w:r w:rsidRPr="005A0821">
        <w:t>oziroma morebitnimi drugimi dejanskimi okoliščinami nositi posledice povišanja cen oziroma ali</w:t>
      </w:r>
      <w:r w:rsidRPr="002F209C">
        <w:t xml:space="preserve"> </w:t>
      </w:r>
      <w:r w:rsidRPr="005A0821">
        <w:t>jih sploh mora. Namreč v javnem naročanju velja, da se cena oblikuje v postopku</w:t>
      </w:r>
      <w:r w:rsidRPr="002F209C">
        <w:t xml:space="preserve"> </w:t>
      </w:r>
      <w:r w:rsidRPr="005A0821">
        <w:t>javnega</w:t>
      </w:r>
      <w:r w:rsidRPr="002F209C">
        <w:t xml:space="preserve"> </w:t>
      </w:r>
      <w:r w:rsidRPr="005A0821">
        <w:t>naročila, pri čemer je ponudnik kot skrben gospodar dolžan pri sestavi svoje ponudbene</w:t>
      </w:r>
      <w:r w:rsidRPr="002F209C">
        <w:t xml:space="preserve"> </w:t>
      </w:r>
      <w:r w:rsidRPr="005A0821">
        <w:t>cene</w:t>
      </w:r>
      <w:r w:rsidRPr="002F209C">
        <w:t xml:space="preserve"> </w:t>
      </w:r>
      <w:r w:rsidRPr="005A0821">
        <w:t>upoštevati tudi vsa</w:t>
      </w:r>
      <w:r w:rsidR="00985C69" w:rsidRPr="002F209C">
        <w:t xml:space="preserve"> </w:t>
      </w:r>
      <w:r w:rsidRPr="005A0821">
        <w:t>morebitna tveganja, ki se jih ob pripravi ponudbe že lahko pričakuje. Le</w:t>
      </w:r>
      <w:r w:rsidR="00985C69" w:rsidRPr="002F209C">
        <w:t xml:space="preserve"> </w:t>
      </w:r>
      <w:r w:rsidRPr="005A0821">
        <w:t>izjemoma se ponudnik</w:t>
      </w:r>
      <w:r w:rsidR="00985C69" w:rsidRPr="002F209C">
        <w:t xml:space="preserve"> </w:t>
      </w:r>
      <w:r w:rsidRPr="005A0821">
        <w:t>lahko sklicuje na spremenjene okoliščine oziroma na povečana tveganja,</w:t>
      </w:r>
      <w:r w:rsidR="00985C69" w:rsidRPr="002F209C">
        <w:t xml:space="preserve"> </w:t>
      </w:r>
      <w:r w:rsidRPr="002F209C">
        <w:t xml:space="preserve">stališče o tem pa je že zavzelo tudi Vrhovno sodišče RS v </w:t>
      </w:r>
      <w:hyperlink r:id="rId34" w:history="1">
        <w:r w:rsidRPr="00512CCC">
          <w:rPr>
            <w:rStyle w:val="Hiperpovezava"/>
          </w:rPr>
          <w:t xml:space="preserve">Sodbi III </w:t>
        </w:r>
        <w:proofErr w:type="spellStart"/>
        <w:r w:rsidRPr="00512CCC">
          <w:rPr>
            <w:rStyle w:val="Hiperpovezava"/>
          </w:rPr>
          <w:t>Ips</w:t>
        </w:r>
        <w:proofErr w:type="spellEnd"/>
        <w:r w:rsidRPr="00512CCC">
          <w:rPr>
            <w:rStyle w:val="Hiperpovezava"/>
          </w:rPr>
          <w:t xml:space="preserve"> 154/2015</w:t>
        </w:r>
      </w:hyperlink>
      <w:r w:rsidRPr="002F209C">
        <w:t>.</w:t>
      </w:r>
      <w:r w:rsidR="00FE5EFE">
        <w:t xml:space="preserve"> </w:t>
      </w:r>
      <w:r w:rsidR="00985C69" w:rsidRPr="007845FB">
        <w:t xml:space="preserve">Zaradi veljavnosti klavzule </w:t>
      </w:r>
      <w:r w:rsidR="00985C69" w:rsidRPr="007845FB">
        <w:rPr>
          <w:i/>
          <w:iCs/>
        </w:rPr>
        <w:t>rebus</w:t>
      </w:r>
      <w:r w:rsidR="00985C69" w:rsidRPr="002F209C">
        <w:t xml:space="preserve"> </w:t>
      </w:r>
      <w:proofErr w:type="spellStart"/>
      <w:r w:rsidR="00985C69" w:rsidRPr="007845FB">
        <w:rPr>
          <w:i/>
          <w:iCs/>
        </w:rPr>
        <w:t>sic</w:t>
      </w:r>
      <w:proofErr w:type="spellEnd"/>
      <w:r w:rsidR="00985C69" w:rsidRPr="007845FB">
        <w:rPr>
          <w:i/>
          <w:iCs/>
        </w:rPr>
        <w:t xml:space="preserve"> </w:t>
      </w:r>
      <w:proofErr w:type="spellStart"/>
      <w:r w:rsidR="00985C69" w:rsidRPr="007845FB">
        <w:rPr>
          <w:i/>
          <w:iCs/>
        </w:rPr>
        <w:t>stantibus</w:t>
      </w:r>
      <w:proofErr w:type="spellEnd"/>
      <w:r w:rsidR="00985C69" w:rsidRPr="007845FB">
        <w:rPr>
          <w:i/>
          <w:iCs/>
        </w:rPr>
        <w:t xml:space="preserve"> </w:t>
      </w:r>
      <w:r w:rsidR="00985C69" w:rsidRPr="007845FB">
        <w:t xml:space="preserve">(spremenjene okoliščine) pa obligacijsko in </w:t>
      </w:r>
      <w:proofErr w:type="spellStart"/>
      <w:r w:rsidR="00985C69" w:rsidRPr="007845FB">
        <w:t>javnonaročniško</w:t>
      </w:r>
      <w:proofErr w:type="spellEnd"/>
      <w:r w:rsidR="00985C69" w:rsidRPr="007845FB">
        <w:t xml:space="preserve"> pravo poznata tudi</w:t>
      </w:r>
      <w:r w:rsidR="00985C69" w:rsidRPr="002F209C">
        <w:t xml:space="preserve"> </w:t>
      </w:r>
      <w:r w:rsidR="00985C69" w:rsidRPr="007845FB">
        <w:t>rešitev za</w:t>
      </w:r>
      <w:r w:rsidR="00985C69" w:rsidRPr="002F209C">
        <w:t xml:space="preserve"> </w:t>
      </w:r>
      <w:r w:rsidR="00985C69" w:rsidRPr="007845FB">
        <w:t>situacije, ko je izpolnitev otežena, in sicer tako v obliki spremembe pogodbe kot v obliki</w:t>
      </w:r>
      <w:r w:rsidR="00985C69" w:rsidRPr="002F209C">
        <w:t xml:space="preserve"> njene razveze. </w:t>
      </w:r>
      <w:r w:rsidR="00985C69" w:rsidRPr="00985C69">
        <w:t>Na podlagi navedenega bi torej bilo mogoče pogodbo o izvedbi javnega naročila zaradi povišanja</w:t>
      </w:r>
      <w:r w:rsidR="00985C69" w:rsidRPr="002F209C">
        <w:t xml:space="preserve"> </w:t>
      </w:r>
      <w:r w:rsidR="00985C69" w:rsidRPr="00985C69">
        <w:t>cen blaga in storitev spremeniti brez novega postopka oddaje javnega naročila (ob predpostavki,</w:t>
      </w:r>
      <w:r w:rsidR="00985C69" w:rsidRPr="002F209C">
        <w:t xml:space="preserve"> </w:t>
      </w:r>
      <w:r w:rsidR="00985C69" w:rsidRPr="00985C69">
        <w:t>da naročnik morebitnega dovoljenega zvišanja cen blaga ni v naprej jasno in nedvoumno</w:t>
      </w:r>
      <w:r w:rsidR="00985C69" w:rsidRPr="002F209C">
        <w:t xml:space="preserve"> </w:t>
      </w:r>
      <w:r w:rsidR="00985C69" w:rsidRPr="00985C69">
        <w:t>predvidel v razpisni dokumentaciji in vzorcu pogodbe in ni mogoča uporaba primera iz 1. točke</w:t>
      </w:r>
      <w:r w:rsidR="00985C69" w:rsidRPr="002F209C">
        <w:t xml:space="preserve"> </w:t>
      </w:r>
      <w:r w:rsidR="00985C69" w:rsidRPr="00985C69">
        <w:t>prvega odstavka 95. člena ZJN-3) v skladu s 3. točko prvega odstavka 95. člena ZJN-3, vendar</w:t>
      </w:r>
      <w:r w:rsidR="00985C69" w:rsidRPr="002F209C">
        <w:t xml:space="preserve"> </w:t>
      </w:r>
      <w:r w:rsidR="00985C69" w:rsidRPr="00985C69">
        <w:t>le, če lahko naročnik utemelji nastanek spremembe zaradi okoliščin, ki jih kot skrben naročnik ni</w:t>
      </w:r>
      <w:r w:rsidR="00985C69" w:rsidRPr="002F209C">
        <w:t xml:space="preserve"> </w:t>
      </w:r>
      <w:r w:rsidR="00985C69" w:rsidRPr="00985C69">
        <w:t xml:space="preserve">mogel predvideti in le, če povišanje cen </w:t>
      </w:r>
      <w:r w:rsidR="00985C69" w:rsidRPr="00985C69">
        <w:lastRenderedPageBreak/>
        <w:t>na strani ponudnika predstavlja takšno</w:t>
      </w:r>
      <w:r w:rsidR="00985C69" w:rsidRPr="002F209C">
        <w:t xml:space="preserve"> </w:t>
      </w:r>
      <w:r w:rsidR="00985C69" w:rsidRPr="00985C69">
        <w:t>spremembo, da</w:t>
      </w:r>
      <w:r w:rsidR="00985C69" w:rsidRPr="002F209C">
        <w:t xml:space="preserve"> </w:t>
      </w:r>
      <w:r w:rsidR="00985C69" w:rsidRPr="00985C69">
        <w:t>se lahko utemeljeno sklicuje na 112. člen OZ.</w:t>
      </w:r>
      <w:r w:rsidR="00985C69" w:rsidRPr="002F209C">
        <w:t xml:space="preserve"> </w:t>
      </w:r>
      <w:r w:rsidR="00985C69" w:rsidRPr="00985C69">
        <w:t>Če pogodba povišanja cen ne ureja in sprememba pogodbe tudi glede na 95. člen ZJN-3 ne bi</w:t>
      </w:r>
      <w:r w:rsidR="00985C69" w:rsidRPr="002F209C">
        <w:t xml:space="preserve"> </w:t>
      </w:r>
      <w:r w:rsidR="00985C69" w:rsidRPr="00985C69">
        <w:t>bila mogoča, povišanje pa predstavlja tako visoko vrednost, da bi bilo pogodbo nepravično</w:t>
      </w:r>
      <w:r w:rsidR="00985C69" w:rsidRPr="002F209C">
        <w:t xml:space="preserve"> </w:t>
      </w:r>
      <w:r w:rsidR="00985C69" w:rsidRPr="00985C69">
        <w:t>ohraniti v veljavi (112. člen OZ), lahko izvajalec predlaga razvezo pogodbe. Ker pa bi takšna</w:t>
      </w:r>
      <w:r w:rsidR="00985C69" w:rsidRPr="002F209C">
        <w:t xml:space="preserve"> </w:t>
      </w:r>
      <w:r w:rsidR="00985C69" w:rsidRPr="00985C69">
        <w:t>napoved razveze pomenila, da</w:t>
      </w:r>
      <w:r w:rsidR="00985C69" w:rsidRPr="002F209C">
        <w:t xml:space="preserve"> </w:t>
      </w:r>
      <w:r w:rsidR="00985C69" w:rsidRPr="00985C69">
        <w:t>pogodba ne bo realizirana kot je bila dogovorjena in bi to</w:t>
      </w:r>
      <w:r w:rsidR="00985C69" w:rsidRPr="002F209C">
        <w:t xml:space="preserve"> </w:t>
      </w:r>
      <w:r w:rsidR="00985C69" w:rsidRPr="00985C69">
        <w:t>predstavljalo bistveno spremembo javnega naročila, kar bi terjalo nov postopek javnega naročila,</w:t>
      </w:r>
      <w:r w:rsidR="00985C69" w:rsidRPr="002F209C">
        <w:t xml:space="preserve"> </w:t>
      </w:r>
      <w:r w:rsidR="00985C69" w:rsidRPr="00985C69">
        <w:t>ima naročnik v tem primeru možnost odstopa od pogodbe, saj 96. člen ZJN-3</w:t>
      </w:r>
      <w:r w:rsidR="00985C69" w:rsidRPr="002F209C">
        <w:t xml:space="preserve"> </w:t>
      </w:r>
      <w:r w:rsidR="00985C69" w:rsidRPr="00985C69">
        <w:t>določa, da lahko naročnik med veljavnostjo</w:t>
      </w:r>
      <w:r w:rsidR="00985C69" w:rsidRPr="002F209C">
        <w:t xml:space="preserve"> </w:t>
      </w:r>
      <w:r w:rsidR="00985C69" w:rsidRPr="00985C69">
        <w:t>pogodbe o izvedbi javnega naročila ne glede na</w:t>
      </w:r>
      <w:r w:rsidR="00985C69" w:rsidRPr="002F209C">
        <w:t xml:space="preserve"> </w:t>
      </w:r>
      <w:r w:rsidR="00985C69" w:rsidRPr="00985C69">
        <w:t>določbe zakona, ki ureja obligacijska razmerja,</w:t>
      </w:r>
      <w:r w:rsidR="00985C69" w:rsidRPr="002F209C">
        <w:t xml:space="preserve"> </w:t>
      </w:r>
      <w:r w:rsidR="00985C69" w:rsidRPr="00985C69">
        <w:t>odstopi od pogodbe med drugim tudi v primeru,</w:t>
      </w:r>
      <w:r w:rsidR="00985C69" w:rsidRPr="002F209C">
        <w:t xml:space="preserve"> </w:t>
      </w:r>
      <w:r w:rsidR="00985C69" w:rsidRPr="00985C69">
        <w:t>ko je bilo javno naročilo bistveno spremenjeno, kar terja nov postopek javnega naročanja. To daje</w:t>
      </w:r>
      <w:r w:rsidR="00985C69" w:rsidRPr="002F209C">
        <w:t xml:space="preserve"> </w:t>
      </w:r>
      <w:r w:rsidR="00985C69" w:rsidRPr="00985C69">
        <w:t>pravno podlago naročniku, da v tem primeru sprejme predlagano razvezo in posledično pride do</w:t>
      </w:r>
      <w:r w:rsidR="00985C69" w:rsidRPr="002F209C">
        <w:t xml:space="preserve"> </w:t>
      </w:r>
      <w:r w:rsidR="00985C69" w:rsidRPr="00985C69">
        <w:t>sporazumnega prenehanja (razveze) pogodbe.</w:t>
      </w:r>
      <w:r w:rsidR="00985C69" w:rsidRPr="002F209C">
        <w:t xml:space="preserve"> </w:t>
      </w:r>
      <w:r w:rsidR="00FE5EFE">
        <w:t>Odgovor je povzet</w:t>
      </w:r>
      <w:r w:rsidR="000F6C49">
        <w:t xml:space="preserve"> iz </w:t>
      </w:r>
      <w:hyperlink r:id="rId35" w:history="1">
        <w:r w:rsidR="00512CCC" w:rsidRPr="00512CCC">
          <w:rPr>
            <w:rStyle w:val="Hiperpovezava"/>
          </w:rPr>
          <w:t>Stališč ministrstva</w:t>
        </w:r>
      </w:hyperlink>
      <w:r w:rsidR="00B06095" w:rsidRPr="002F209C">
        <w:rPr>
          <w:rFonts w:eastAsia="Times New Roman"/>
          <w:color w:val="333333"/>
          <w:kern w:val="0"/>
          <w:lang w:eastAsia="sl-SI"/>
          <w14:ligatures w14:val="none"/>
        </w:rPr>
        <w:t>, kjer je objavljenih več tolmačenj na to temo: Spremembe pogodb (s shemo), Vpliv dviga minimalne plače na sklenjene pogodbe o izvedbi javnega naročila, Spremembe pogodb in dvig cen mesa ter Spremembe pogodb – rast cen na trgu.</w:t>
      </w:r>
    </w:p>
    <w:p w14:paraId="56D5147D" w14:textId="77777777" w:rsidR="005A0821" w:rsidRPr="002F209C" w:rsidRDefault="005A0821" w:rsidP="00AF6465">
      <w:pPr>
        <w:spacing w:after="0" w:line="240" w:lineRule="auto"/>
        <w:jc w:val="both"/>
      </w:pPr>
    </w:p>
    <w:p w14:paraId="2DDAFB4F" w14:textId="4D9C3E0C" w:rsidR="004100FB" w:rsidRPr="00B06095" w:rsidRDefault="00B70BA0" w:rsidP="00B06095">
      <w:pPr>
        <w:pStyle w:val="Navadensplet"/>
        <w:shd w:val="clear" w:color="auto" w:fill="FFFFFF"/>
        <w:spacing w:after="150"/>
        <w:jc w:val="both"/>
        <w:rPr>
          <w:rFonts w:asciiTheme="minorHAnsi" w:eastAsia="Times New Roman" w:hAnsiTheme="minorHAnsi"/>
          <w:color w:val="333333"/>
          <w:kern w:val="0"/>
          <w:sz w:val="22"/>
          <w:szCs w:val="22"/>
          <w:lang w:eastAsia="sl-SI"/>
          <w14:ligatures w14:val="none"/>
        </w:rPr>
      </w:pPr>
      <w:r>
        <w:rPr>
          <w:rFonts w:asciiTheme="minorHAnsi" w:hAnsiTheme="minorHAnsi"/>
          <w:sz w:val="22"/>
          <w:szCs w:val="22"/>
        </w:rPr>
        <w:t xml:space="preserve">Odvisno od vseh okoliščin konkretnega primera, ampak glede na zapisano ter ob upoštevanju, da </w:t>
      </w:r>
      <w:r w:rsidR="004100FB" w:rsidRPr="004100FB">
        <w:rPr>
          <w:rFonts w:asciiTheme="minorHAnsi" w:hAnsiTheme="minorHAnsi"/>
          <w:sz w:val="22"/>
          <w:szCs w:val="22"/>
        </w:rPr>
        <w:t>ponudnik vpliva na to</w:t>
      </w:r>
      <w:r w:rsidR="00512CCC">
        <w:rPr>
          <w:rFonts w:asciiTheme="minorHAnsi" w:hAnsiTheme="minorHAnsi"/>
          <w:sz w:val="22"/>
          <w:szCs w:val="22"/>
        </w:rPr>
        <w:t>,</w:t>
      </w:r>
      <w:r w:rsidR="004100FB" w:rsidRPr="004100FB">
        <w:rPr>
          <w:rFonts w:asciiTheme="minorHAnsi" w:hAnsiTheme="minorHAnsi"/>
          <w:sz w:val="22"/>
          <w:szCs w:val="22"/>
        </w:rPr>
        <w:t xml:space="preserve"> ali je davčni zavezanec ali ne, v konkretnem primeru ni najti podlage, da bi naročnik plačeval višjo ceno od </w:t>
      </w:r>
      <w:r w:rsidR="000F6C49">
        <w:rPr>
          <w:rFonts w:asciiTheme="minorHAnsi" w:hAnsiTheme="minorHAnsi"/>
          <w:sz w:val="22"/>
          <w:szCs w:val="22"/>
        </w:rPr>
        <w:t>cene</w:t>
      </w:r>
      <w:r w:rsidR="004100FB" w:rsidRPr="002F209C">
        <w:rPr>
          <w:rFonts w:asciiTheme="minorHAnsi" w:hAnsiTheme="minorHAnsi"/>
          <w:sz w:val="22"/>
          <w:szCs w:val="22"/>
        </w:rPr>
        <w:t xml:space="preserve"> po kateri je oddal naročilo in sklenil pogodbo o izvedbi javnega naročila. </w:t>
      </w:r>
    </w:p>
    <w:p w14:paraId="40EE18F0" w14:textId="77777777" w:rsidR="0083197E" w:rsidRDefault="0083197E" w:rsidP="00AF6465">
      <w:pPr>
        <w:spacing w:after="0" w:line="240" w:lineRule="auto"/>
        <w:jc w:val="both"/>
      </w:pPr>
    </w:p>
    <w:p w14:paraId="356941C8" w14:textId="0409C3C9" w:rsidR="002618C7" w:rsidRPr="005737FC" w:rsidRDefault="00E504E6" w:rsidP="00AF6465">
      <w:pPr>
        <w:jc w:val="both"/>
        <w:rPr>
          <w:b/>
          <w:bCs/>
        </w:rPr>
      </w:pPr>
      <w:r w:rsidRPr="005737FC">
        <w:rPr>
          <w:b/>
          <w:bCs/>
        </w:rPr>
        <w:t>PRIMERI</w:t>
      </w:r>
    </w:p>
    <w:p w14:paraId="19F3CA0C" w14:textId="33EC12F1" w:rsidR="00DA6A7C" w:rsidRPr="005737FC" w:rsidRDefault="00DA6A7C" w:rsidP="00B06095">
      <w:pPr>
        <w:pStyle w:val="Odstavekseznama"/>
        <w:numPr>
          <w:ilvl w:val="0"/>
          <w:numId w:val="11"/>
        </w:numPr>
        <w:jc w:val="both"/>
        <w:rPr>
          <w:b/>
          <w:bCs/>
        </w:rPr>
      </w:pPr>
      <w:r w:rsidRPr="005737FC">
        <w:rPr>
          <w:b/>
          <w:bCs/>
        </w:rPr>
        <w:t>Mi napišete prosim ustrezen indeks za programsko IT opremo?</w:t>
      </w:r>
    </w:p>
    <w:p w14:paraId="58FC47E6" w14:textId="15225E07" w:rsidR="00032F93" w:rsidRPr="005737FC" w:rsidRDefault="005737FC" w:rsidP="00AF6465">
      <w:pPr>
        <w:jc w:val="both"/>
      </w:pPr>
      <w:r w:rsidRPr="005737FC">
        <w:t xml:space="preserve">Pravila glede določanja </w:t>
      </w:r>
      <w:r w:rsidR="00286876">
        <w:t>faktorja, ki je podlaga za valorizacijo cen</w:t>
      </w:r>
      <w:r w:rsidRPr="005737FC">
        <w:t xml:space="preserve"> so določena v </w:t>
      </w:r>
      <w:r>
        <w:t xml:space="preserve">5. členu </w:t>
      </w:r>
      <w:r w:rsidRPr="005737FC">
        <w:t>Pravilnik</w:t>
      </w:r>
      <w:r>
        <w:t>a</w:t>
      </w:r>
      <w:r w:rsidRPr="005737FC">
        <w:t xml:space="preserve"> o načinih valorizacije denarnih obveznosti, ki jih v večletnih pogodbah dogovarjajo pravne osebe javnega sektorja</w:t>
      </w:r>
      <w:r>
        <w:t xml:space="preserve"> (Uradni list RS, št. 1/04). </w:t>
      </w:r>
      <w:r w:rsidR="00555B13">
        <w:t xml:space="preserve">Določanje faktorja je odvisno od konkretnega predmeta naročila. </w:t>
      </w:r>
      <w:r>
        <w:t xml:space="preserve">Ustrezen indeks cen za nakup programske opreme </w:t>
      </w:r>
      <w:r w:rsidR="00286876">
        <w:t xml:space="preserve">je </w:t>
      </w:r>
      <w:r w:rsidR="00555B13">
        <w:t>lahko indeks cen življenjskih potrebščin</w:t>
      </w:r>
      <w:r w:rsidR="00DA0E3B">
        <w:t xml:space="preserve"> ali indeks cen industrijskih proizvodov</w:t>
      </w:r>
      <w:r w:rsidR="00555B13">
        <w:t>.</w:t>
      </w:r>
      <w:r w:rsidR="00286876">
        <w:t xml:space="preserve"> </w:t>
      </w:r>
      <w:r w:rsidR="00555B13">
        <w:t>O</w:t>
      </w:r>
      <w:r w:rsidR="00286876">
        <w:t xml:space="preserve">dvisno od vrste programske opreme pa bi se lahko uporabil tudi </w:t>
      </w:r>
      <w:r w:rsidR="00286876" w:rsidRPr="00286876">
        <w:t>tečaj tuje valute</w:t>
      </w:r>
      <w:r w:rsidR="00286876">
        <w:t xml:space="preserve"> (</w:t>
      </w:r>
      <w:r w:rsidR="00286876" w:rsidRPr="00286876">
        <w:t>pri čemer se praviloma upošteva srednji tečaj Banke Slovenije</w:t>
      </w:r>
      <w:r w:rsidR="00286876">
        <w:t>)</w:t>
      </w:r>
      <w:r w:rsidR="00286876" w:rsidRPr="00286876">
        <w:t>.</w:t>
      </w:r>
    </w:p>
    <w:p w14:paraId="389AEE46" w14:textId="24BA306E" w:rsidR="00DA6A7C" w:rsidRPr="00B06095" w:rsidRDefault="00DA6A7C" w:rsidP="00B06095">
      <w:pPr>
        <w:pStyle w:val="Odstavekseznama"/>
        <w:numPr>
          <w:ilvl w:val="0"/>
          <w:numId w:val="11"/>
        </w:numPr>
        <w:jc w:val="both"/>
        <w:rPr>
          <w:b/>
          <w:bCs/>
        </w:rPr>
      </w:pPr>
      <w:r w:rsidRPr="00B06095">
        <w:rPr>
          <w:b/>
          <w:bCs/>
        </w:rPr>
        <w:t>Skrbnik pogodbe se zamenja. Kdo obvesti drugo stran o tej spremembi? Nov skrbnik, star skrbnik, kdo drug? Kako se to izvede?</w:t>
      </w:r>
    </w:p>
    <w:p w14:paraId="570FF5E5" w14:textId="0CFF13FF" w:rsidR="007D5464" w:rsidRPr="00032F93" w:rsidRDefault="00032F93" w:rsidP="00AF6465">
      <w:pPr>
        <w:jc w:val="both"/>
      </w:pPr>
      <w:r w:rsidRPr="00032F93">
        <w:t>Način obveščanja</w:t>
      </w:r>
      <w:r>
        <w:t xml:space="preserve"> </w:t>
      </w:r>
      <w:r w:rsidR="00B06095">
        <w:t xml:space="preserve">druge pogodbene stranke </w:t>
      </w:r>
      <w:r>
        <w:t>o zamenjavi skrbnika pogodbe</w:t>
      </w:r>
      <w:r w:rsidRPr="00032F93">
        <w:t xml:space="preserve"> je praviloma dogovorjen v pogodbi o izvedbi javnega naročila</w:t>
      </w:r>
      <w:r>
        <w:t xml:space="preserve"> ali tudi v notranjih aktih naročnika. Primer besedila v pogodbi: »Pogodba</w:t>
      </w:r>
      <w:r w:rsidRPr="00032F93">
        <w:t xml:space="preserve"> se lahko spremeni ali dopolni s pisnim aneksom, ki ga sporazumno sprejmeta</w:t>
      </w:r>
      <w:r>
        <w:t xml:space="preserve"> </w:t>
      </w:r>
      <w:r w:rsidRPr="00032F93">
        <w:t>in podpi</w:t>
      </w:r>
      <w:r w:rsidRPr="00032F93">
        <w:rPr>
          <w:rFonts w:hint="eastAsia"/>
        </w:rPr>
        <w:t>š</w:t>
      </w:r>
      <w:r w:rsidRPr="00032F93">
        <w:t xml:space="preserve">eta obe podpisnici </w:t>
      </w:r>
      <w:r>
        <w:t>pogodbe</w:t>
      </w:r>
      <w:r w:rsidRPr="00032F93">
        <w:t>. Za spremembo kontaktnih podatkov in</w:t>
      </w:r>
      <w:r>
        <w:t xml:space="preserve"> </w:t>
      </w:r>
      <w:r w:rsidRPr="00032F93">
        <w:t xml:space="preserve">spremembo skrbnikov </w:t>
      </w:r>
      <w:r>
        <w:t>pogodbe</w:t>
      </w:r>
      <w:r w:rsidRPr="00032F93">
        <w:t xml:space="preserve"> je dovolj pisno obvestilo ene pogodbene</w:t>
      </w:r>
      <w:r>
        <w:t xml:space="preserve"> </w:t>
      </w:r>
      <w:r w:rsidRPr="00032F93">
        <w:t>stranke drugi pogodbeni stranki.</w:t>
      </w:r>
      <w:r>
        <w:t>«</w:t>
      </w:r>
    </w:p>
    <w:p w14:paraId="411FB3D2" w14:textId="52D547AE" w:rsidR="00DA6A7C" w:rsidRPr="00B06095" w:rsidRDefault="00395AA5" w:rsidP="00B06095">
      <w:pPr>
        <w:pStyle w:val="Odstavekseznama"/>
        <w:numPr>
          <w:ilvl w:val="0"/>
          <w:numId w:val="11"/>
        </w:numPr>
        <w:jc w:val="both"/>
        <w:rPr>
          <w:b/>
          <w:bCs/>
        </w:rPr>
      </w:pPr>
      <w:r w:rsidRPr="00B06095">
        <w:rPr>
          <w:b/>
          <w:bCs/>
        </w:rPr>
        <w:t>Šesti</w:t>
      </w:r>
      <w:r w:rsidR="00DA6A7C" w:rsidRPr="00B06095">
        <w:rPr>
          <w:b/>
          <w:bCs/>
        </w:rPr>
        <w:t xml:space="preserve"> odstavek 94. člena </w:t>
      </w:r>
      <w:r w:rsidRPr="00B06095">
        <w:rPr>
          <w:b/>
          <w:bCs/>
        </w:rPr>
        <w:t xml:space="preserve">ZJN-3 </w:t>
      </w:r>
      <w:r w:rsidR="00DA6A7C" w:rsidRPr="00B06095">
        <w:rPr>
          <w:b/>
          <w:bCs/>
        </w:rPr>
        <w:t>- V primeru sklenitve večletnih pogodb - lahko zahtevamo dokazilo o neposrednem plačilu podizvajalcu ob zaključku večletne pogodbe - tj. ob prejemu zadnjega računa?</w:t>
      </w:r>
    </w:p>
    <w:p w14:paraId="58BB39F8" w14:textId="627DE472" w:rsidR="007D5464" w:rsidRPr="00032F93" w:rsidRDefault="00032F93" w:rsidP="00AF6465">
      <w:pPr>
        <w:jc w:val="both"/>
      </w:pPr>
      <w:r w:rsidRPr="00032F93">
        <w:t xml:space="preserve">Šesti odstavek 94. člena ZJN-3 določa, da mora naročnik od glavnega izvajalca zahtevati, da mu najpozneje v 60 dneh od plačila </w:t>
      </w:r>
      <w:r w:rsidRPr="00032F93">
        <w:rPr>
          <w:b/>
          <w:bCs/>
        </w:rPr>
        <w:t>končnega računa oziroma situacije</w:t>
      </w:r>
      <w:r w:rsidRPr="00032F93">
        <w:t xml:space="preserve"> pošlje svojo pisno izjavo in pisno izjavo podizvajalca, da je podizvajalec prejel plačilo za izvedene gradnje ali storitve oziroma dobavljeno blago, neposredno povezano s predmetom javnega naročila.</w:t>
      </w:r>
    </w:p>
    <w:p w14:paraId="78424C63" w14:textId="6E46E0C7" w:rsidR="00DA6A7C" w:rsidRPr="00B06095" w:rsidRDefault="00DA6A7C" w:rsidP="00B06095">
      <w:pPr>
        <w:pStyle w:val="Odstavekseznama"/>
        <w:numPr>
          <w:ilvl w:val="0"/>
          <w:numId w:val="11"/>
        </w:numPr>
        <w:jc w:val="both"/>
        <w:rPr>
          <w:b/>
          <w:bCs/>
        </w:rPr>
      </w:pPr>
      <w:r w:rsidRPr="00B06095">
        <w:rPr>
          <w:b/>
          <w:bCs/>
        </w:rPr>
        <w:lastRenderedPageBreak/>
        <w:t>Ali se mora preverjanje vsakih 6 mesecev, da ne obstajajo izključitveni razlogi, izvesti za vse pogodbe (tudi za pogodbe po oddaji evidenčnega javnega naročila)?</w:t>
      </w:r>
    </w:p>
    <w:p w14:paraId="017FD71B" w14:textId="479DAE69" w:rsidR="00984D30" w:rsidRDefault="00984D30" w:rsidP="00AF6465">
      <w:pPr>
        <w:jc w:val="both"/>
      </w:pPr>
      <w:r>
        <w:t xml:space="preserve">Preverjanje v skladu s 67. a členom ZJN-3 se mora izvesti </w:t>
      </w:r>
      <w:r w:rsidRPr="00984D30">
        <w:t>za 82</w:t>
      </w:r>
      <w:r>
        <w:t xml:space="preserve"> </w:t>
      </w:r>
      <w:r w:rsidRPr="00984D30">
        <w:t>delovno intenzivnih storitev</w:t>
      </w:r>
      <w:r>
        <w:t xml:space="preserve">, ki so naštete v prvem odstavku tega člena. </w:t>
      </w:r>
      <w:r w:rsidR="007D5464" w:rsidRPr="007D5464">
        <w:t xml:space="preserve">Za evidenčna naročila v skladu z drugim odstavkom 21. člena ZJN-3 velja, da je naročnik dolžan upoštevati le načelo gospodarnosti, učinkovitosti in uspešnosti ter načelo transparentnosti v skladu s tem odstavkom (obveznost vodenja evidence o oddaji ter sporočanje oziroma objava v tem odstavku zahtevanih podatkov). </w:t>
      </w:r>
      <w:r w:rsidR="007D5464">
        <w:t xml:space="preserve">Za te pogodbe </w:t>
      </w:r>
      <w:r w:rsidR="00B06095">
        <w:t xml:space="preserve">tako </w:t>
      </w:r>
      <w:r w:rsidR="007D5464">
        <w:t xml:space="preserve">naročnik preverjanja ne rabi izvesti. Se pa naročnik lahko odloči, da bo ravnal </w:t>
      </w:r>
      <w:r w:rsidRPr="00984D30">
        <w:t xml:space="preserve">v skladu s 67.a </w:t>
      </w:r>
      <w:r w:rsidRPr="00984D30">
        <w:rPr>
          <w:rFonts w:hint="eastAsia"/>
        </w:rPr>
        <w:t>č</w:t>
      </w:r>
      <w:r w:rsidRPr="00984D30">
        <w:t>lenom ZJN-3 tudi v primeru javnih naro</w:t>
      </w:r>
      <w:r w:rsidRPr="00984D30">
        <w:rPr>
          <w:rFonts w:hint="eastAsia"/>
        </w:rPr>
        <w:t>č</w:t>
      </w:r>
      <w:r w:rsidRPr="00984D30">
        <w:t>il, ki ne obsegajo</w:t>
      </w:r>
      <w:r w:rsidR="007D5464">
        <w:t xml:space="preserve"> </w:t>
      </w:r>
      <w:r w:rsidRPr="00984D30">
        <w:t xml:space="preserve">katere izmed 82 delovno intenzivnih storitev, izrecno predvidenih v prvem odstavku 67.a </w:t>
      </w:r>
      <w:r w:rsidRPr="00984D30">
        <w:rPr>
          <w:rFonts w:hint="eastAsia"/>
        </w:rPr>
        <w:t>č</w:t>
      </w:r>
      <w:r w:rsidRPr="00984D30">
        <w:t>lena</w:t>
      </w:r>
      <w:r w:rsidR="007D5464">
        <w:t xml:space="preserve"> </w:t>
      </w:r>
      <w:r w:rsidRPr="00984D30">
        <w:t>ZJN-3</w:t>
      </w:r>
      <w:r w:rsidR="007D5464">
        <w:t xml:space="preserve"> ali tudi v primeru evidenčnih naročil</w:t>
      </w:r>
      <w:r w:rsidRPr="00984D30">
        <w:t>. V tem primeru razvezni pogoj in dolo</w:t>
      </w:r>
      <w:r w:rsidRPr="00984D30">
        <w:rPr>
          <w:rFonts w:hint="eastAsia"/>
        </w:rPr>
        <w:t>č</w:t>
      </w:r>
      <w:r w:rsidRPr="00984D30">
        <w:t>be o periodi</w:t>
      </w:r>
      <w:r w:rsidRPr="00984D30">
        <w:rPr>
          <w:rFonts w:hint="eastAsia"/>
        </w:rPr>
        <w:t>č</w:t>
      </w:r>
      <w:r w:rsidRPr="00984D30">
        <w:t>nem preverjanju vklju</w:t>
      </w:r>
      <w:r w:rsidRPr="00984D30">
        <w:rPr>
          <w:rFonts w:hint="eastAsia"/>
        </w:rPr>
        <w:t>č</w:t>
      </w:r>
      <w:r w:rsidRPr="00984D30">
        <w:t>i v vzorec</w:t>
      </w:r>
      <w:r w:rsidR="007D5464">
        <w:t xml:space="preserve"> </w:t>
      </w:r>
      <w:r w:rsidRPr="00984D30">
        <w:t>pogodbe o izvedbi javnega naro</w:t>
      </w:r>
      <w:r w:rsidRPr="00984D30">
        <w:rPr>
          <w:rFonts w:hint="eastAsia"/>
        </w:rPr>
        <w:t>č</w:t>
      </w:r>
      <w:r w:rsidRPr="00984D30">
        <w:t>ila ali okvirnega sporazuma.</w:t>
      </w:r>
    </w:p>
    <w:p w14:paraId="09F97787" w14:textId="57C72F08" w:rsidR="00DA6A7C" w:rsidRPr="00B06095" w:rsidRDefault="00DA6A7C" w:rsidP="00B06095">
      <w:pPr>
        <w:pStyle w:val="Odstavekseznama"/>
        <w:numPr>
          <w:ilvl w:val="0"/>
          <w:numId w:val="11"/>
        </w:numPr>
        <w:jc w:val="both"/>
        <w:rPr>
          <w:b/>
          <w:bCs/>
        </w:rPr>
      </w:pPr>
      <w:r w:rsidRPr="00B06095">
        <w:rPr>
          <w:b/>
          <w:bCs/>
        </w:rPr>
        <w:t>Kakšno vlogo potem igra tehnični skrbnik? Pri nas imamo skrbnika pogodbe in tehničnega skrbnika.</w:t>
      </w:r>
    </w:p>
    <w:p w14:paraId="73CD4947" w14:textId="601FE8DA" w:rsidR="00032F93" w:rsidRPr="00984D30" w:rsidRDefault="00032F93" w:rsidP="00AF6465">
      <w:pPr>
        <w:jc w:val="both"/>
      </w:pPr>
      <w:r w:rsidRPr="00032F93">
        <w:t>Na kakšen način so določeni skrbniki pogodbe</w:t>
      </w:r>
      <w:r w:rsidR="00984D30">
        <w:t xml:space="preserve"> in kakšne naloge imajo</w:t>
      </w:r>
      <w:r w:rsidRPr="00032F93">
        <w:t xml:space="preserve"> je odvisno od posameznega naročnika. Naročniki praviloma določijo enega skrbnika pogodbe</w:t>
      </w:r>
      <w:r w:rsidR="00984D30">
        <w:t>, lahko pa se vloge tudi razdelijo in naloge zapišejo v pogodbi ali pa so na strani naročnika določene v notranjih aktih.</w:t>
      </w:r>
    </w:p>
    <w:p w14:paraId="426B310D" w14:textId="669A1638" w:rsidR="00DA6A7C" w:rsidRPr="00B06095" w:rsidRDefault="00DA6A7C" w:rsidP="00B06095">
      <w:pPr>
        <w:pStyle w:val="Odstavekseznama"/>
        <w:numPr>
          <w:ilvl w:val="0"/>
          <w:numId w:val="11"/>
        </w:numPr>
        <w:jc w:val="both"/>
        <w:rPr>
          <w:b/>
          <w:bCs/>
        </w:rPr>
      </w:pPr>
      <w:r w:rsidRPr="00B06095">
        <w:rPr>
          <w:b/>
          <w:bCs/>
        </w:rPr>
        <w:t>Kakšna so torej naloge skrbnika pogodbe, v primeru, da pri javnem naročilu sodelujeta dva zaposlena pri naročniku, in sicer: osebo, ki je strokovno usposobljena za izvedbo javnih naročil in postopkovno izvede javno naročilo (ima dostope do evidenc/portala) in osebo, ki vsebinsko pozna področje, za katerega se pripravlja javno naročilo in je v pogodbi navedena kot skrbnik pogodbe? V praksi to zgleda tako, da oseba za javno naročilo izpelje celoten postopek javnega naročila, oseba, ki vsebinsko pokriva področje (skrbnik pogodbe) pa sodeluje pri tehničnih in vsebinskih zadevah pri pripravi javnega naročila in tehnično izvajanje pogodbe. V sklopu predavanja ste navedli kar nekaj stvari, ki jih mora opraviti skrbnik pogodbe, kar pomeni, da morajo biti dobro seznanjeni s strokovnimi določili ZJN</w:t>
      </w:r>
      <w:r w:rsidR="000476A4">
        <w:rPr>
          <w:b/>
          <w:bCs/>
        </w:rPr>
        <w:t>-3</w:t>
      </w:r>
      <w:r w:rsidRPr="00B06095">
        <w:rPr>
          <w:b/>
          <w:bCs/>
        </w:rPr>
        <w:t>. Skrbniki, ki pokrivajo vsebinsko področje, pogosto nimajo strokovnega znanja s področja ZJN</w:t>
      </w:r>
      <w:r w:rsidR="000476A4">
        <w:rPr>
          <w:b/>
          <w:bCs/>
        </w:rPr>
        <w:t>-3</w:t>
      </w:r>
      <w:r w:rsidRPr="00B06095">
        <w:rPr>
          <w:b/>
          <w:bCs/>
        </w:rPr>
        <w:t>.</w:t>
      </w:r>
    </w:p>
    <w:p w14:paraId="595064B4" w14:textId="521812CB" w:rsidR="00E3183A" w:rsidRPr="00D122BD" w:rsidRDefault="000C581B" w:rsidP="00AF6465">
      <w:pPr>
        <w:jc w:val="both"/>
      </w:pPr>
      <w:r w:rsidRPr="00D122BD">
        <w:t>Naloge skrbnika pogodbe</w:t>
      </w:r>
      <w:r w:rsidR="00D122BD">
        <w:t xml:space="preserve"> so praviloma določene z internimi akti posameznega naročnika</w:t>
      </w:r>
      <w:r w:rsidRPr="00D122BD">
        <w:t xml:space="preserve"> </w:t>
      </w:r>
      <w:r w:rsidR="00D122BD">
        <w:t xml:space="preserve">oziroma organa. Naloge skrbnika </w:t>
      </w:r>
      <w:r w:rsidR="00DF5811">
        <w:t xml:space="preserve">pogodbe </w:t>
      </w:r>
      <w:r w:rsidR="00D122BD">
        <w:t>so sicer</w:t>
      </w:r>
      <w:r w:rsidR="00DF5811">
        <w:t xml:space="preserve"> praviloma</w:t>
      </w:r>
      <w:r w:rsidR="00D122BD">
        <w:t xml:space="preserve"> predvsem vsebinske</w:t>
      </w:r>
      <w:r w:rsidR="00E3183A">
        <w:t xml:space="preserve">, bistveno pa je, da skrbnik pogodbe pozna pogodbena določila in jih izpolnjuje na način kot so zapisana. </w:t>
      </w:r>
      <w:r w:rsidR="00D122BD">
        <w:t>Vsekakor pa je</w:t>
      </w:r>
      <w:r w:rsidR="00DF5811">
        <w:t xml:space="preserve"> </w:t>
      </w:r>
      <w:r w:rsidR="00B06095">
        <w:t xml:space="preserve">primer </w:t>
      </w:r>
      <w:r w:rsidR="00DF5811">
        <w:t>dobr</w:t>
      </w:r>
      <w:r w:rsidR="00B06095">
        <w:t>e</w:t>
      </w:r>
      <w:r w:rsidR="00DF5811">
        <w:t xml:space="preserve"> praks</w:t>
      </w:r>
      <w:r w:rsidR="00B06095">
        <w:t>e</w:t>
      </w:r>
      <w:r w:rsidR="00D122BD">
        <w:t xml:space="preserve">, da bodoči skrbnik pogodbe </w:t>
      </w:r>
      <w:r w:rsidR="00E3183A">
        <w:t xml:space="preserve">sodeluje pri pripravi </w:t>
      </w:r>
      <w:r w:rsidR="00B06095">
        <w:t xml:space="preserve">javnega </w:t>
      </w:r>
      <w:r w:rsidR="00E3183A">
        <w:t>naročila in s tem vsebine pogodbenih določil, ki jih bo v nadaljevanju izvrševal.</w:t>
      </w:r>
    </w:p>
    <w:p w14:paraId="0D35E083" w14:textId="5B86AFE5" w:rsidR="00DA6A7C" w:rsidRPr="00717837" w:rsidRDefault="00DA6A7C" w:rsidP="00717837">
      <w:pPr>
        <w:pStyle w:val="Odstavekseznama"/>
        <w:numPr>
          <w:ilvl w:val="0"/>
          <w:numId w:val="11"/>
        </w:numPr>
        <w:jc w:val="both"/>
        <w:rPr>
          <w:b/>
          <w:bCs/>
        </w:rPr>
      </w:pPr>
      <w:r w:rsidRPr="00717837">
        <w:rPr>
          <w:b/>
          <w:bCs/>
        </w:rPr>
        <w:t>Koliko od danes povedanega je smiselno oziroma obvezno uporabljati tudi pri evidenčnih naročilih (npr. 10.000 +)?</w:t>
      </w:r>
    </w:p>
    <w:p w14:paraId="7E1FBF23" w14:textId="3B024DF0" w:rsidR="00533EB9" w:rsidRPr="00533EB9" w:rsidRDefault="00533EB9" w:rsidP="00AF6465">
      <w:pPr>
        <w:jc w:val="both"/>
      </w:pPr>
      <w:r w:rsidRPr="00533EB9">
        <w:t xml:space="preserve">Pri evidenčnih naročilih </w:t>
      </w:r>
      <w:r>
        <w:t xml:space="preserve">je treba obvezno upoštevati le način izračuna ocenjene vrednosti, da se </w:t>
      </w:r>
      <w:r w:rsidR="00D122BD">
        <w:t>nadalje</w:t>
      </w:r>
      <w:r>
        <w:t xml:space="preserve"> izbere pravilen postopek javnega naročanja. Smiselno</w:t>
      </w:r>
      <w:r w:rsidR="000C581B">
        <w:t xml:space="preserve"> je upoštevati vsebine, ki se nanašajo na</w:t>
      </w:r>
      <w:r w:rsidR="0068611A">
        <w:t xml:space="preserve"> tehnične</w:t>
      </w:r>
      <w:r w:rsidR="000C581B">
        <w:t xml:space="preserve"> specifikacije</w:t>
      </w:r>
      <w:r w:rsidR="00751747">
        <w:t xml:space="preserve">, </w:t>
      </w:r>
      <w:r>
        <w:t>oblikovanje sklopov</w:t>
      </w:r>
      <w:r w:rsidR="00751747">
        <w:t>,</w:t>
      </w:r>
      <w:r w:rsidR="00C624EA">
        <w:t xml:space="preserve"> sestavin</w:t>
      </w:r>
      <w:r w:rsidR="00751747">
        <w:t>e</w:t>
      </w:r>
      <w:r w:rsidR="00C624EA">
        <w:t xml:space="preserve"> pogodbe</w:t>
      </w:r>
      <w:r w:rsidR="00D122BD">
        <w:t>.</w:t>
      </w:r>
    </w:p>
    <w:p w14:paraId="66F2BC55" w14:textId="3270E60F" w:rsidR="00DA6A7C" w:rsidRPr="00751747" w:rsidRDefault="00DA6A7C" w:rsidP="00751747">
      <w:pPr>
        <w:pStyle w:val="Odstavekseznama"/>
        <w:numPr>
          <w:ilvl w:val="0"/>
          <w:numId w:val="11"/>
        </w:numPr>
        <w:jc w:val="both"/>
        <w:rPr>
          <w:b/>
          <w:bCs/>
        </w:rPr>
      </w:pPr>
      <w:r w:rsidRPr="00751747">
        <w:rPr>
          <w:b/>
          <w:bCs/>
        </w:rPr>
        <w:t>Kdaj osebno poznanstvo/druženje z izvajalcem ali podizvajalcem storitvene pogodbe pomeni konflikt interesov in kdaj lahko javni uslužbenec iz tega razloga predlaga/zahteva izločitev iz vloge skrbništva ali iz postopkov javnega naročila, kjer obstaja možnost ponudbe s strani tega izvajalca. Kje lahko dobim pisno mnenje na to temo?</w:t>
      </w:r>
    </w:p>
    <w:p w14:paraId="10B36FB7" w14:textId="7EAB39AA" w:rsidR="00BF7E1F" w:rsidRPr="00BF7E1F" w:rsidRDefault="0068611A" w:rsidP="00AF6465">
      <w:pPr>
        <w:jc w:val="both"/>
      </w:pPr>
      <w:r w:rsidRPr="0068611A">
        <w:lastRenderedPageBreak/>
        <w:t xml:space="preserve">ZJN-3 nasprotje interesov ureja v </w:t>
      </w:r>
      <w:hyperlink r:id="rId36" w:history="1">
        <w:r w:rsidRPr="0068611A">
          <w:rPr>
            <w:rStyle w:val="Hiperpovezava"/>
          </w:rPr>
          <w:t>91. členu</w:t>
        </w:r>
      </w:hyperlink>
      <w:r w:rsidRPr="0068611A">
        <w:t xml:space="preserve">. </w:t>
      </w:r>
      <w:r w:rsidR="00BF7E1F">
        <w:t xml:space="preserve">V skladu z drugim odstavkom tega člena </w:t>
      </w:r>
      <w:r w:rsidR="00BF7E1F" w:rsidRPr="00BF7E1F">
        <w:t>je oseba, ki vodi postopek javnega naročanja, ki sodeluje pri pripravi dokumentacije v zvezi z oddajo javnega naročila ali njenih delov ali ki na kateri koli stopnji odloča v postopku javnega naročanja, neposredno ali posredno povezana z izbranim ponudnikom na način, da lahko ta povezava oziroma njen zasebni, finančni ali ekonomski interes vpliva na objektivno in nepristransko opravljanje nalog v zvezi z javnim naročilom ali vzbuja dvom o njeni objektivnosti in nepristranskosti, mora ta oseba takoj, ko je glede na okoliščine mogoče, vendar najpozneje pred oddajo javnega naročila, predstojnika oziroma naročnika, za katerega opravlja dela oziroma na drug način sodeluje v postopku javnega naročanja, o tem pisno obvestiti in ravnati v skladu z njegovimi navodili. Predstojnik naročnika mora v tem primeru zagotoviti, da se naloge opravijo zakonito in nepristransko.</w:t>
      </w:r>
    </w:p>
    <w:p w14:paraId="087E0C7B" w14:textId="77D38C97" w:rsidR="00BF7E1F" w:rsidRDefault="00BA4AE9" w:rsidP="00AF6465">
      <w:pPr>
        <w:jc w:val="both"/>
      </w:pPr>
      <w:r>
        <w:t xml:space="preserve">V skladu s </w:t>
      </w:r>
      <w:r w:rsidR="00BF7E1F">
        <w:t xml:space="preserve">tretjim odstavkom tega člena se šteje, </w:t>
      </w:r>
      <w:r w:rsidR="00BF7E1F" w:rsidRPr="00BF7E1F">
        <w:t xml:space="preserve">da obstaja neposredna ali posredna povezava s ponudnikom iz </w:t>
      </w:r>
      <w:r w:rsidR="00BF7E1F">
        <w:t>drugega</w:t>
      </w:r>
      <w:r w:rsidR="00BF7E1F" w:rsidRPr="00BF7E1F">
        <w:t xml:space="preserve"> odstavka</w:t>
      </w:r>
      <w:r w:rsidR="00BF7E1F">
        <w:t xml:space="preserve"> istega člena</w:t>
      </w:r>
      <w:r w:rsidR="00BF7E1F" w:rsidRPr="00BF7E1F">
        <w:t xml:space="preserve">, če je oseba iz </w:t>
      </w:r>
      <w:r w:rsidR="00BF7E1F">
        <w:t>drugega</w:t>
      </w:r>
      <w:r w:rsidR="00BF7E1F" w:rsidRPr="00BF7E1F">
        <w:t xml:space="preserve"> odstavka v zakonski zvezi, zunajzakonski skupnosti, registrirani istospolni partnerski skupnosti, skupnem gospodinjstvu, krvnem sorodstvu v ravni vrsti, krvnem sorodstvu v stranski vrsti do vštetega tretjega kolena, sorodstvu po svaštvu do vštetega drugega kolena, posvojitelj, posvojenec, rejnik, rejenec, v zasebnem poslovnem ali delovnopravnem razmerju s ponudnikom, njegovim družbenikom z več kot pet odstotnim lastniškim deležem, zakonitim zastopnikom ali prokuristom.</w:t>
      </w:r>
    </w:p>
    <w:p w14:paraId="7412833D" w14:textId="215DDE73" w:rsidR="00BF7E1F" w:rsidRDefault="00BF7E1F" w:rsidP="00AF6465">
      <w:pPr>
        <w:jc w:val="both"/>
      </w:pPr>
      <w:r w:rsidRPr="00BF7E1F">
        <w:t>Kadar je zakoniti zastopnik naročnika v povezavi iz drugega odstavka tega člena z izbranim ponudnikom, mora ta oseba o tem takoj, ko je glede na okoliščine mogoče, vendar najpozneje pred oddajo javnega naročila, pisno obvestiti nadzorni organ naročnika. Nadzorni organ mora v tem primeru zagotoviti, da se naloge opravijo zakonito in nepristransko.</w:t>
      </w:r>
    </w:p>
    <w:p w14:paraId="526BE3CC" w14:textId="6927596D" w:rsidR="00BF7E1F" w:rsidRPr="0068611A" w:rsidRDefault="00751747" w:rsidP="00AF6465">
      <w:pPr>
        <w:jc w:val="both"/>
      </w:pPr>
      <w:r>
        <w:t xml:space="preserve">Preprečevanje in odpravljanje nasprotja interesov pa ureja tudi </w:t>
      </w:r>
      <w:hyperlink r:id="rId37" w:history="1">
        <w:r w:rsidRPr="001B310B">
          <w:rPr>
            <w:rStyle w:val="Hiperpovezava"/>
          </w:rPr>
          <w:t xml:space="preserve">Zakon o </w:t>
        </w:r>
        <w:r w:rsidR="001B310B" w:rsidRPr="001B310B">
          <w:rPr>
            <w:rStyle w:val="Hiperpovezava"/>
          </w:rPr>
          <w:t>integriteti in preprečevanju korupcije</w:t>
        </w:r>
      </w:hyperlink>
      <w:r w:rsidR="001B310B">
        <w:t xml:space="preserve"> (Uradni list RS, </w:t>
      </w:r>
      <w:r w:rsidR="001B310B" w:rsidRPr="001B310B">
        <w:t>št. </w:t>
      </w:r>
      <w:hyperlink r:id="rId38" w:tgtFrame="_blank" w:tooltip="Zakon o integriteti in preprečevanju korupcije (uradno prečiščeno besedilo) (ZIntPK-UPB2)" w:history="1">
        <w:r w:rsidR="001B310B" w:rsidRPr="001B310B">
          <w:rPr>
            <w:rStyle w:val="Hiperpovezava"/>
            <w:color w:val="auto"/>
            <w:u w:val="none"/>
          </w:rPr>
          <w:t>69/11</w:t>
        </w:r>
      </w:hyperlink>
      <w:r w:rsidR="001B310B" w:rsidRPr="001B310B">
        <w:t> – uradno prečiščeno besedilo, </w:t>
      </w:r>
      <w:hyperlink r:id="rId39" w:tgtFrame="_blank" w:tooltip="Zakon o spremembah in dopolnitvah Zakona o integriteti in preprečevanju korupcije (ZIntPK-C)" w:history="1">
        <w:r w:rsidR="001B310B" w:rsidRPr="001B310B">
          <w:rPr>
            <w:rStyle w:val="Hiperpovezava"/>
            <w:color w:val="auto"/>
            <w:u w:val="none"/>
          </w:rPr>
          <w:t>158/20</w:t>
        </w:r>
      </w:hyperlink>
      <w:r w:rsidR="001B310B" w:rsidRPr="001B310B">
        <w:t>, </w:t>
      </w:r>
      <w:hyperlink r:id="rId40" w:tgtFrame="_blank" w:tooltip="Zakon o debirokratizaciji (ZDeb)" w:history="1">
        <w:r w:rsidR="001B310B" w:rsidRPr="001B310B">
          <w:rPr>
            <w:rStyle w:val="Hiperpovezava"/>
            <w:color w:val="auto"/>
            <w:u w:val="none"/>
          </w:rPr>
          <w:t>3/22</w:t>
        </w:r>
      </w:hyperlink>
      <w:r w:rsidR="001B310B" w:rsidRPr="001B310B">
        <w:t xml:space="preserve"> – </w:t>
      </w:r>
      <w:proofErr w:type="spellStart"/>
      <w:r w:rsidR="001B310B" w:rsidRPr="001B310B">
        <w:t>ZDeb</w:t>
      </w:r>
      <w:proofErr w:type="spellEnd"/>
      <w:r w:rsidR="001B310B" w:rsidRPr="001B310B">
        <w:t xml:space="preserve"> in </w:t>
      </w:r>
      <w:hyperlink r:id="rId41" w:tgtFrame="_blank" w:tooltip="Zakon o zaščiti prijaviteljev (ZZPri)" w:history="1">
        <w:r w:rsidR="001B310B" w:rsidRPr="001B310B">
          <w:rPr>
            <w:rStyle w:val="Hiperpovezava"/>
            <w:color w:val="auto"/>
            <w:u w:val="none"/>
          </w:rPr>
          <w:t>16/23</w:t>
        </w:r>
      </w:hyperlink>
      <w:r w:rsidR="001B310B" w:rsidRPr="001B310B">
        <w:t xml:space="preserve"> – </w:t>
      </w:r>
      <w:proofErr w:type="spellStart"/>
      <w:r w:rsidR="001B310B" w:rsidRPr="001B310B">
        <w:t>ZZPri</w:t>
      </w:r>
      <w:proofErr w:type="spellEnd"/>
      <w:r w:rsidR="001B310B">
        <w:t xml:space="preserve">, </w:t>
      </w:r>
      <w:proofErr w:type="spellStart"/>
      <w:r w:rsidR="001B310B">
        <w:t>ZIntPK</w:t>
      </w:r>
      <w:proofErr w:type="spellEnd"/>
      <w:r w:rsidR="001B310B">
        <w:t>).</w:t>
      </w:r>
    </w:p>
    <w:p w14:paraId="43384EC4" w14:textId="7F27CF30" w:rsidR="00DA6A7C" w:rsidRPr="001B310B" w:rsidRDefault="00DA6A7C" w:rsidP="001B310B">
      <w:pPr>
        <w:pStyle w:val="Odstavekseznama"/>
        <w:numPr>
          <w:ilvl w:val="0"/>
          <w:numId w:val="11"/>
        </w:numPr>
        <w:jc w:val="both"/>
        <w:rPr>
          <w:b/>
          <w:bCs/>
        </w:rPr>
      </w:pPr>
      <w:r w:rsidRPr="001B310B">
        <w:rPr>
          <w:b/>
          <w:bCs/>
        </w:rPr>
        <w:t>Na koga se lahko obrnemo za uradna pojasnila, če lastna pravna službo nerazumno zavrača kakršno koli možnost podaljšanja pogodbe (merilo cena, med pogoji razpoložljivost kadrov)?</w:t>
      </w:r>
    </w:p>
    <w:p w14:paraId="7A76E485" w14:textId="48742818" w:rsidR="007D414B" w:rsidRPr="00F21DF2" w:rsidRDefault="007D414B" w:rsidP="001B310B">
      <w:pPr>
        <w:jc w:val="both"/>
      </w:pPr>
      <w:r w:rsidRPr="007D414B">
        <w:t xml:space="preserve">Za pojasnila v zvezi </w:t>
      </w:r>
      <w:r>
        <w:t xml:space="preserve">z izvajanjem javnega naročanja se lahko obrnete na </w:t>
      </w:r>
      <w:r w:rsidRPr="007D414B">
        <w:t>Ministrstvo za javno upravo, Direktorat za javno naročanje, Tržaška cesta 21, 1000 Ljubljana</w:t>
      </w:r>
      <w:r w:rsidR="00F21DF2">
        <w:t xml:space="preserve"> (</w:t>
      </w:r>
      <w:r w:rsidRPr="007D414B">
        <w:t>Telefonsko svetovanje (sistem javnega naročanja): 01 478 1688, vsak torek, sredo in četrtek med 9.00 in 12.00 uro</w:t>
      </w:r>
      <w:r w:rsidR="000476A4">
        <w:t xml:space="preserve">, </w:t>
      </w:r>
      <w:hyperlink r:id="rId42" w:history="1">
        <w:r w:rsidR="000476A4" w:rsidRPr="000476A4">
          <w:rPr>
            <w:rStyle w:val="Hiperpovezava"/>
          </w:rPr>
          <w:t>Pomoč uporabnikom</w:t>
        </w:r>
      </w:hyperlink>
      <w:r w:rsidR="00F21DF2">
        <w:t>).</w:t>
      </w:r>
    </w:p>
    <w:p w14:paraId="4778983F" w14:textId="1E18AA77" w:rsidR="00DA6A7C" w:rsidRPr="001B310B" w:rsidRDefault="00DA6A7C" w:rsidP="001B310B">
      <w:pPr>
        <w:pStyle w:val="Odstavekseznama"/>
        <w:numPr>
          <w:ilvl w:val="0"/>
          <w:numId w:val="11"/>
        </w:numPr>
        <w:jc w:val="both"/>
        <w:rPr>
          <w:b/>
          <w:bCs/>
        </w:rPr>
      </w:pPr>
      <w:r w:rsidRPr="001B310B">
        <w:rPr>
          <w:b/>
          <w:bCs/>
        </w:rPr>
        <w:t>Ali lahko zavrnemo podpis referenc izvajalcu, če je bila pogodba v celoti izvedena in ni bila izvedena nobena pogodbena kazen?</w:t>
      </w:r>
    </w:p>
    <w:p w14:paraId="073DC082" w14:textId="0E2ACFF7" w:rsidR="002618C7" w:rsidRDefault="0049381C" w:rsidP="00AF6465">
      <w:pPr>
        <w:jc w:val="both"/>
      </w:pPr>
      <w:r>
        <w:t xml:space="preserve">Obveznost potrditve reference ni predpisana. </w:t>
      </w:r>
      <w:r w:rsidR="001B310B">
        <w:t>Če je bila pogodba v celoti izvedena skladno z dogovorjenim, pa sicer ni</w:t>
      </w:r>
      <w:r>
        <w:t xml:space="preserve"> najti razloga </w:t>
      </w:r>
      <w:r w:rsidR="001B310B">
        <w:t>proti potrditvi reference</w:t>
      </w:r>
      <w:r>
        <w:t>.</w:t>
      </w:r>
    </w:p>
    <w:p w14:paraId="0C473C31" w14:textId="77777777" w:rsidR="001B310B" w:rsidRDefault="001B310B" w:rsidP="00AF6465">
      <w:pPr>
        <w:jc w:val="both"/>
      </w:pPr>
    </w:p>
    <w:p w14:paraId="50AEB986" w14:textId="7B22E9D5" w:rsidR="00DA6A7C" w:rsidRPr="00C20A54" w:rsidRDefault="00DA6A7C" w:rsidP="00AF6465">
      <w:pPr>
        <w:jc w:val="both"/>
        <w:rPr>
          <w:b/>
          <w:bCs/>
        </w:rPr>
      </w:pPr>
      <w:r w:rsidRPr="00C20A54">
        <w:rPr>
          <w:b/>
          <w:bCs/>
        </w:rPr>
        <w:t>OBJAVA POGODB</w:t>
      </w:r>
    </w:p>
    <w:p w14:paraId="70320793" w14:textId="7C3CF69F" w:rsidR="002F2FD1" w:rsidRPr="00C20A54" w:rsidRDefault="002F2FD1" w:rsidP="00C20A54">
      <w:pPr>
        <w:pStyle w:val="Odstavekseznama"/>
        <w:numPr>
          <w:ilvl w:val="0"/>
          <w:numId w:val="11"/>
        </w:numPr>
        <w:jc w:val="both"/>
        <w:rPr>
          <w:b/>
          <w:bCs/>
        </w:rPr>
      </w:pPr>
      <w:r w:rsidRPr="00C20A54">
        <w:rPr>
          <w:b/>
          <w:bCs/>
        </w:rPr>
        <w:t xml:space="preserve">Rok za objavo pogodbe teče od oddaje javnega naročila? Ali od pravnomočnosti ali od objave na portalu </w:t>
      </w:r>
      <w:r w:rsidR="002D1B7D" w:rsidRPr="00C20A54">
        <w:rPr>
          <w:b/>
          <w:bCs/>
        </w:rPr>
        <w:t>JN</w:t>
      </w:r>
      <w:r w:rsidRPr="00C20A54">
        <w:rPr>
          <w:b/>
          <w:bCs/>
        </w:rPr>
        <w:t>?</w:t>
      </w:r>
    </w:p>
    <w:p w14:paraId="651B86F0" w14:textId="718A2C21" w:rsidR="002F2FD1" w:rsidRPr="002F2FD1" w:rsidRDefault="00C20A54" w:rsidP="00AF6465">
      <w:pPr>
        <w:jc w:val="both"/>
      </w:pPr>
      <w:r>
        <w:lastRenderedPageBreak/>
        <w:t>P</w:t>
      </w:r>
      <w:r w:rsidR="002F2FD1" w:rsidRPr="00275E27">
        <w:t>eti odstavek 10.a člena ZDIJZ določa, da je treba pogodbo o izvedbi javnega naročila objaviti v 48 dneh od oddaje javnega naročila.</w:t>
      </w:r>
      <w:r w:rsidR="00275E27">
        <w:t xml:space="preserve"> </w:t>
      </w:r>
      <w:r>
        <w:t>N</w:t>
      </w:r>
      <w:r w:rsidR="00275E27">
        <w:t>aročilo je oddano ko je odločitev o oddaji naročila pravnomočna.</w:t>
      </w:r>
      <w:r w:rsidR="002F2FD1" w:rsidRPr="002F2FD1">
        <w:t xml:space="preserve">  </w:t>
      </w:r>
    </w:p>
    <w:p w14:paraId="066693F3" w14:textId="5E0650A4" w:rsidR="00DA6A7C" w:rsidRPr="00C20A54" w:rsidRDefault="00DA6A7C" w:rsidP="00C20A54">
      <w:pPr>
        <w:pStyle w:val="Odstavekseznama"/>
        <w:numPr>
          <w:ilvl w:val="0"/>
          <w:numId w:val="11"/>
        </w:numPr>
        <w:jc w:val="both"/>
        <w:rPr>
          <w:b/>
          <w:bCs/>
        </w:rPr>
      </w:pPr>
      <w:r w:rsidRPr="00C20A54">
        <w:rPr>
          <w:b/>
          <w:bCs/>
        </w:rPr>
        <w:t>Ali se priloge pri pogodbah objavljajo?</w:t>
      </w:r>
    </w:p>
    <w:p w14:paraId="2F77A27D" w14:textId="52EACA63" w:rsidR="00533EB9" w:rsidRPr="00C20A54" w:rsidRDefault="007B3C1F" w:rsidP="00AF6465">
      <w:pPr>
        <w:jc w:val="both"/>
      </w:pPr>
      <w:r w:rsidRPr="00C20A54">
        <w:t xml:space="preserve">ZDIJZ in Pravilnik </w:t>
      </w:r>
      <w:bookmarkStart w:id="1" w:name="_Hlk216105603"/>
      <w:r w:rsidRPr="00C20A54">
        <w:t xml:space="preserve">o objavah pogodb s področja javnega naročanja, koncesij in javno-zasebnih partnerstev </w:t>
      </w:r>
      <w:bookmarkEnd w:id="1"/>
      <w:r w:rsidRPr="00C20A54">
        <w:t>določata</w:t>
      </w:r>
      <w:r w:rsidR="002F020F" w:rsidRPr="00C20A54">
        <w:t xml:space="preserve"> katere pogodbe in katere podatke ter na kakšen način se objava izvede. ZDIJZ in Pravilnik o objavah pogodb s področja javnega naročanja, koncesij in javno-zasebnih partnerstev izrecno </w:t>
      </w:r>
      <w:r w:rsidR="00C20A54" w:rsidRPr="00C20A54">
        <w:t>n</w:t>
      </w:r>
      <w:r w:rsidR="002F020F" w:rsidRPr="00C20A54">
        <w:t>e določata, da je treba objaviti tudi priloge pogodb.</w:t>
      </w:r>
    </w:p>
    <w:p w14:paraId="28468CB2" w14:textId="69C88F80" w:rsidR="00DA6A7C" w:rsidRPr="00C20A54" w:rsidRDefault="00DA6A7C" w:rsidP="00C20A54">
      <w:pPr>
        <w:pStyle w:val="Odstavekseznama"/>
        <w:numPr>
          <w:ilvl w:val="0"/>
          <w:numId w:val="11"/>
        </w:numPr>
        <w:jc w:val="both"/>
        <w:rPr>
          <w:b/>
          <w:bCs/>
        </w:rPr>
      </w:pPr>
      <w:r w:rsidRPr="00C20A54">
        <w:rPr>
          <w:b/>
          <w:bCs/>
        </w:rPr>
        <w:t>Kateri so drugi primeri za objavo pogodb v 8 dneh po sklenitvi?</w:t>
      </w:r>
    </w:p>
    <w:p w14:paraId="603727FB" w14:textId="5B246A8D" w:rsidR="00533EB9" w:rsidRPr="00B97550" w:rsidRDefault="007B3C1F" w:rsidP="00AF6465">
      <w:pPr>
        <w:jc w:val="both"/>
      </w:pPr>
      <w:r>
        <w:t xml:space="preserve">Peti odstavek 10.a člena ZDIJZ določa, da je treba pogodbo o izvedbi javnega naročila objaviti v 48 dneh od oddaje javnega naročila. Drugi primeri, v katerih je treba pogodbo objaviti v osmih dneh od sklenitve so, če naročnik pogodbe ne podpiše v 48 dneh po pravnomočnosti odločitve kot to določa </w:t>
      </w:r>
      <w:r w:rsidRPr="007B3C1F">
        <w:t>osmi odstav</w:t>
      </w:r>
      <w:r>
        <w:t>ek</w:t>
      </w:r>
      <w:r w:rsidRPr="007B3C1F">
        <w:t xml:space="preserve"> 90. člena ZJN-3 </w:t>
      </w:r>
      <w:r>
        <w:t>ali ko naročnik sklene dodatek k pogodbi na podlagi 95. člena ZJN-3, torej brez izvedbe novega postopka javnega naročanja.</w:t>
      </w:r>
    </w:p>
    <w:p w14:paraId="4D4BB7DC" w14:textId="26F6C865" w:rsidR="00DA6A7C" w:rsidRPr="0091725D" w:rsidRDefault="00DA6A7C" w:rsidP="0091725D">
      <w:pPr>
        <w:pStyle w:val="Odstavekseznama"/>
        <w:numPr>
          <w:ilvl w:val="0"/>
          <w:numId w:val="11"/>
        </w:numPr>
        <w:jc w:val="both"/>
        <w:rPr>
          <w:b/>
          <w:bCs/>
        </w:rPr>
      </w:pPr>
      <w:r w:rsidRPr="0091725D">
        <w:rPr>
          <w:b/>
          <w:bCs/>
        </w:rPr>
        <w:t>Ali smo dolžni objaviti tudi pogodbe sklenjene na podlagi izvedbe enostavnega postopka JN?</w:t>
      </w:r>
    </w:p>
    <w:p w14:paraId="6D0D009B" w14:textId="2B330D71" w:rsidR="00DA6A7C" w:rsidRPr="002618C7" w:rsidRDefault="00B97550" w:rsidP="00AF6465">
      <w:pPr>
        <w:jc w:val="both"/>
      </w:pPr>
      <w:r>
        <w:t>Ne</w:t>
      </w:r>
      <w:r w:rsidR="0091725D">
        <w:t xml:space="preserve">, če je z izvedbo postopka enostavnega javnega naročila mišljeno naročilo pod mejnimi vrednostmi za </w:t>
      </w:r>
      <w:r w:rsidR="000476A4">
        <w:t>uporabo ZJN-3</w:t>
      </w:r>
      <w:r>
        <w:t xml:space="preserve">. </w:t>
      </w:r>
      <w:r w:rsidR="000C581B">
        <w:t xml:space="preserve">Peti odstavek 10.a člena ZDIJZ določa, da se </w:t>
      </w:r>
      <w:r w:rsidR="000C581B" w:rsidRPr="000C581B">
        <w:t xml:space="preserve">objavijo </w:t>
      </w:r>
      <w:r w:rsidR="0091725D">
        <w:t>»</w:t>
      </w:r>
      <w:r w:rsidR="000C581B" w:rsidRPr="000C581B">
        <w:t>javno dostopne informacije javnega značaja iz pogodbe o izvedbi javnega naročila, koncesijske pogodbe oziroma pogodbe o javno-zasebnem partnerstvu.</w:t>
      </w:r>
      <w:r w:rsidR="000C581B">
        <w:t>«</w:t>
      </w:r>
    </w:p>
    <w:sectPr w:rsidR="00DA6A7C" w:rsidRPr="002618C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666A6D"/>
    <w:multiLevelType w:val="hybridMultilevel"/>
    <w:tmpl w:val="309AE932"/>
    <w:lvl w:ilvl="0" w:tplc="8A4AD58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14744B04"/>
    <w:multiLevelType w:val="hybridMultilevel"/>
    <w:tmpl w:val="18F282F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1B803BF9"/>
    <w:multiLevelType w:val="hybridMultilevel"/>
    <w:tmpl w:val="DBC0DF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2832B92"/>
    <w:multiLevelType w:val="hybridMultilevel"/>
    <w:tmpl w:val="935E0A38"/>
    <w:lvl w:ilvl="0" w:tplc="2398FBBC">
      <w:start w:val="1"/>
      <w:numFmt w:val="decimal"/>
      <w:lvlText w:val="%1."/>
      <w:lvlJc w:val="left"/>
      <w:pPr>
        <w:ind w:left="600" w:hanging="2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1A35D3A"/>
    <w:multiLevelType w:val="hybridMultilevel"/>
    <w:tmpl w:val="1A3CE62E"/>
    <w:lvl w:ilvl="0" w:tplc="FFFFFFFF">
      <w:start w:val="1"/>
      <w:numFmt w:val="decimal"/>
      <w:lvlText w:val="%1.)"/>
      <w:lvlJc w:val="left"/>
      <w:pPr>
        <w:ind w:left="360" w:hanging="360"/>
      </w:pPr>
      <w:rPr>
        <w:rFonts w:hint="default"/>
      </w:rPr>
    </w:lvl>
    <w:lvl w:ilvl="1" w:tplc="383EF710">
      <w:numFmt w:val="bullet"/>
      <w:lvlText w:val="-"/>
      <w:lvlJc w:val="left"/>
      <w:pPr>
        <w:ind w:left="960" w:hanging="240"/>
      </w:pPr>
      <w:rPr>
        <w:rFonts w:asciiTheme="minorHAnsi" w:eastAsiaTheme="minorHAnsi" w:hAnsiTheme="minorHAnsi" w:cstheme="minorBidi"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42C36299"/>
    <w:multiLevelType w:val="hybridMultilevel"/>
    <w:tmpl w:val="9CC225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C884A3A"/>
    <w:multiLevelType w:val="hybridMultilevel"/>
    <w:tmpl w:val="24CAC27E"/>
    <w:lvl w:ilvl="0" w:tplc="56080398">
      <w:numFmt w:val="bullet"/>
      <w:lvlText w:val="-"/>
      <w:lvlJc w:val="left"/>
      <w:pPr>
        <w:ind w:left="720" w:hanging="360"/>
      </w:pPr>
      <w:rPr>
        <w:rFonts w:ascii="Calibri" w:eastAsiaTheme="minorHAns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54494D9F"/>
    <w:multiLevelType w:val="hybridMultilevel"/>
    <w:tmpl w:val="60C84250"/>
    <w:lvl w:ilvl="0" w:tplc="2398FBBC">
      <w:start w:val="1"/>
      <w:numFmt w:val="decimal"/>
      <w:lvlText w:val="%1."/>
      <w:lvlJc w:val="left"/>
      <w:pPr>
        <w:ind w:left="600" w:hanging="2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8EE7470"/>
    <w:multiLevelType w:val="hybridMultilevel"/>
    <w:tmpl w:val="6F5E00E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5CFD23D4"/>
    <w:multiLevelType w:val="hybridMultilevel"/>
    <w:tmpl w:val="696E40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99418A3"/>
    <w:multiLevelType w:val="hybridMultilevel"/>
    <w:tmpl w:val="6F382A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EAE4B8A"/>
    <w:multiLevelType w:val="hybridMultilevel"/>
    <w:tmpl w:val="309AE93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573315461">
    <w:abstractNumId w:val="0"/>
  </w:num>
  <w:num w:numId="2" w16cid:durableId="16748018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137135636">
    <w:abstractNumId w:val="10"/>
  </w:num>
  <w:num w:numId="4" w16cid:durableId="1413425511">
    <w:abstractNumId w:val="4"/>
  </w:num>
  <w:num w:numId="5" w16cid:durableId="375937917">
    <w:abstractNumId w:val="1"/>
  </w:num>
  <w:num w:numId="6" w16cid:durableId="936213774">
    <w:abstractNumId w:val="11"/>
  </w:num>
  <w:num w:numId="7" w16cid:durableId="417212272">
    <w:abstractNumId w:val="2"/>
  </w:num>
  <w:num w:numId="8" w16cid:durableId="577709360">
    <w:abstractNumId w:val="9"/>
  </w:num>
  <w:num w:numId="9" w16cid:durableId="1190340276">
    <w:abstractNumId w:val="6"/>
  </w:num>
  <w:num w:numId="10" w16cid:durableId="487668093">
    <w:abstractNumId w:val="5"/>
  </w:num>
  <w:num w:numId="11" w16cid:durableId="380057226">
    <w:abstractNumId w:val="7"/>
  </w:num>
  <w:num w:numId="12" w16cid:durableId="1626270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AB0"/>
    <w:rsid w:val="000161DD"/>
    <w:rsid w:val="00032F93"/>
    <w:rsid w:val="000476A4"/>
    <w:rsid w:val="00065224"/>
    <w:rsid w:val="00073051"/>
    <w:rsid w:val="000910E6"/>
    <w:rsid w:val="00094F15"/>
    <w:rsid w:val="000C581B"/>
    <w:rsid w:val="000C7AB0"/>
    <w:rsid w:val="000C7E8D"/>
    <w:rsid w:val="000E48DF"/>
    <w:rsid w:val="000F3372"/>
    <w:rsid w:val="000F6C49"/>
    <w:rsid w:val="00142620"/>
    <w:rsid w:val="001614A0"/>
    <w:rsid w:val="001B310B"/>
    <w:rsid w:val="001C39A2"/>
    <w:rsid w:val="001F5310"/>
    <w:rsid w:val="001F612B"/>
    <w:rsid w:val="001F7381"/>
    <w:rsid w:val="002214E6"/>
    <w:rsid w:val="002422EA"/>
    <w:rsid w:val="00242700"/>
    <w:rsid w:val="002618C7"/>
    <w:rsid w:val="00275E27"/>
    <w:rsid w:val="00286876"/>
    <w:rsid w:val="002D1B7D"/>
    <w:rsid w:val="002D2758"/>
    <w:rsid w:val="002D59FA"/>
    <w:rsid w:val="002F020F"/>
    <w:rsid w:val="002F209C"/>
    <w:rsid w:val="002F2FD1"/>
    <w:rsid w:val="00313D47"/>
    <w:rsid w:val="00315E15"/>
    <w:rsid w:val="00317C78"/>
    <w:rsid w:val="00336026"/>
    <w:rsid w:val="00342085"/>
    <w:rsid w:val="003452B4"/>
    <w:rsid w:val="00346B0B"/>
    <w:rsid w:val="00360589"/>
    <w:rsid w:val="00386C83"/>
    <w:rsid w:val="00395AA5"/>
    <w:rsid w:val="003A0D0C"/>
    <w:rsid w:val="003E5D5B"/>
    <w:rsid w:val="004100FB"/>
    <w:rsid w:val="00415541"/>
    <w:rsid w:val="00423E37"/>
    <w:rsid w:val="00430BBA"/>
    <w:rsid w:val="00446DF9"/>
    <w:rsid w:val="00450096"/>
    <w:rsid w:val="00457DF1"/>
    <w:rsid w:val="00476851"/>
    <w:rsid w:val="004773C4"/>
    <w:rsid w:val="0049381C"/>
    <w:rsid w:val="004C466B"/>
    <w:rsid w:val="004D561C"/>
    <w:rsid w:val="004D7DBE"/>
    <w:rsid w:val="004E7241"/>
    <w:rsid w:val="00505C66"/>
    <w:rsid w:val="00512CCC"/>
    <w:rsid w:val="00533EB9"/>
    <w:rsid w:val="00537C10"/>
    <w:rsid w:val="00555B13"/>
    <w:rsid w:val="005737FC"/>
    <w:rsid w:val="00592BE6"/>
    <w:rsid w:val="005A0821"/>
    <w:rsid w:val="005D7C61"/>
    <w:rsid w:val="005F5429"/>
    <w:rsid w:val="005F5B74"/>
    <w:rsid w:val="005F6C92"/>
    <w:rsid w:val="00604A13"/>
    <w:rsid w:val="00605789"/>
    <w:rsid w:val="0061553C"/>
    <w:rsid w:val="00621F2D"/>
    <w:rsid w:val="00625379"/>
    <w:rsid w:val="006266FF"/>
    <w:rsid w:val="00632BA8"/>
    <w:rsid w:val="0064326D"/>
    <w:rsid w:val="00656081"/>
    <w:rsid w:val="00672B3A"/>
    <w:rsid w:val="00677EDA"/>
    <w:rsid w:val="0068611A"/>
    <w:rsid w:val="00696906"/>
    <w:rsid w:val="006A33BF"/>
    <w:rsid w:val="006B70BE"/>
    <w:rsid w:val="006E43FB"/>
    <w:rsid w:val="00717837"/>
    <w:rsid w:val="00751747"/>
    <w:rsid w:val="00762F6D"/>
    <w:rsid w:val="00780B29"/>
    <w:rsid w:val="007845FB"/>
    <w:rsid w:val="007900AD"/>
    <w:rsid w:val="007932BA"/>
    <w:rsid w:val="007A0B00"/>
    <w:rsid w:val="007B019B"/>
    <w:rsid w:val="007B3C1F"/>
    <w:rsid w:val="007B4E99"/>
    <w:rsid w:val="007B5018"/>
    <w:rsid w:val="007B65AB"/>
    <w:rsid w:val="007D414B"/>
    <w:rsid w:val="007D5464"/>
    <w:rsid w:val="007D60AB"/>
    <w:rsid w:val="007F0883"/>
    <w:rsid w:val="00802904"/>
    <w:rsid w:val="00817F3A"/>
    <w:rsid w:val="00830EA2"/>
    <w:rsid w:val="0083197E"/>
    <w:rsid w:val="008360DF"/>
    <w:rsid w:val="00863D10"/>
    <w:rsid w:val="008A782A"/>
    <w:rsid w:val="008B088F"/>
    <w:rsid w:val="008B256A"/>
    <w:rsid w:val="0091658A"/>
    <w:rsid w:val="0091725D"/>
    <w:rsid w:val="00951842"/>
    <w:rsid w:val="00951887"/>
    <w:rsid w:val="00962CD7"/>
    <w:rsid w:val="0096340C"/>
    <w:rsid w:val="0097606A"/>
    <w:rsid w:val="00984D30"/>
    <w:rsid w:val="00985C69"/>
    <w:rsid w:val="009A27FD"/>
    <w:rsid w:val="009C5035"/>
    <w:rsid w:val="009D7C4F"/>
    <w:rsid w:val="00A51522"/>
    <w:rsid w:val="00A56710"/>
    <w:rsid w:val="00A81282"/>
    <w:rsid w:val="00AA6784"/>
    <w:rsid w:val="00AD2B1C"/>
    <w:rsid w:val="00AE3A35"/>
    <w:rsid w:val="00AE40FC"/>
    <w:rsid w:val="00AF2B92"/>
    <w:rsid w:val="00AF6465"/>
    <w:rsid w:val="00B06095"/>
    <w:rsid w:val="00B27E36"/>
    <w:rsid w:val="00B620A9"/>
    <w:rsid w:val="00B70BA0"/>
    <w:rsid w:val="00B92794"/>
    <w:rsid w:val="00B92BB3"/>
    <w:rsid w:val="00B941E8"/>
    <w:rsid w:val="00B97550"/>
    <w:rsid w:val="00BA4AE9"/>
    <w:rsid w:val="00BB5188"/>
    <w:rsid w:val="00BB5FBE"/>
    <w:rsid w:val="00BC3A6F"/>
    <w:rsid w:val="00BD7E75"/>
    <w:rsid w:val="00BE1EF0"/>
    <w:rsid w:val="00BF7E1F"/>
    <w:rsid w:val="00C1557E"/>
    <w:rsid w:val="00C17A60"/>
    <w:rsid w:val="00C20A54"/>
    <w:rsid w:val="00C2145A"/>
    <w:rsid w:val="00C251E0"/>
    <w:rsid w:val="00C260CD"/>
    <w:rsid w:val="00C556E1"/>
    <w:rsid w:val="00C624EA"/>
    <w:rsid w:val="00C81FB0"/>
    <w:rsid w:val="00C85606"/>
    <w:rsid w:val="00CC0515"/>
    <w:rsid w:val="00D122BD"/>
    <w:rsid w:val="00D2084A"/>
    <w:rsid w:val="00D35478"/>
    <w:rsid w:val="00D642BC"/>
    <w:rsid w:val="00D93FBC"/>
    <w:rsid w:val="00DA0E3B"/>
    <w:rsid w:val="00DA6A7C"/>
    <w:rsid w:val="00DB561E"/>
    <w:rsid w:val="00DB69A9"/>
    <w:rsid w:val="00DC2F7F"/>
    <w:rsid w:val="00DD3A77"/>
    <w:rsid w:val="00DF5811"/>
    <w:rsid w:val="00E071A7"/>
    <w:rsid w:val="00E3183A"/>
    <w:rsid w:val="00E504E6"/>
    <w:rsid w:val="00E545A2"/>
    <w:rsid w:val="00E548AD"/>
    <w:rsid w:val="00E823BD"/>
    <w:rsid w:val="00E9443C"/>
    <w:rsid w:val="00EB0EF6"/>
    <w:rsid w:val="00EB175B"/>
    <w:rsid w:val="00EB7AAE"/>
    <w:rsid w:val="00EE5CE0"/>
    <w:rsid w:val="00EF45BA"/>
    <w:rsid w:val="00F21DF2"/>
    <w:rsid w:val="00F228DF"/>
    <w:rsid w:val="00F36C51"/>
    <w:rsid w:val="00F44A7D"/>
    <w:rsid w:val="00F5129F"/>
    <w:rsid w:val="00FC11E8"/>
    <w:rsid w:val="00FD551B"/>
    <w:rsid w:val="00FD7FB7"/>
    <w:rsid w:val="00FE5EFE"/>
    <w:rsid w:val="00FF4E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EB663"/>
  <w15:chartTrackingRefBased/>
  <w15:docId w15:val="{15FA4055-3376-473F-A5CA-759B5A5B9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D414B"/>
  </w:style>
  <w:style w:type="paragraph" w:styleId="Naslov1">
    <w:name w:val="heading 1"/>
    <w:basedOn w:val="Navaden"/>
    <w:next w:val="Navaden"/>
    <w:link w:val="Naslov1Znak"/>
    <w:uiPriority w:val="9"/>
    <w:qFormat/>
    <w:rsid w:val="000C7AB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0C7AB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0C7AB0"/>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0C7AB0"/>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0C7AB0"/>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0C7AB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0C7AB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0C7AB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0C7AB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0C7AB0"/>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0C7AB0"/>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0C7AB0"/>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0C7AB0"/>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0C7AB0"/>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0C7AB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0C7AB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0C7AB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0C7AB0"/>
    <w:rPr>
      <w:rFonts w:eastAsiaTheme="majorEastAsia" w:cstheme="majorBidi"/>
      <w:color w:val="272727" w:themeColor="text1" w:themeTint="D8"/>
    </w:rPr>
  </w:style>
  <w:style w:type="paragraph" w:styleId="Naslov">
    <w:name w:val="Title"/>
    <w:basedOn w:val="Navaden"/>
    <w:next w:val="Navaden"/>
    <w:link w:val="NaslovZnak"/>
    <w:uiPriority w:val="10"/>
    <w:qFormat/>
    <w:rsid w:val="000C7AB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0C7AB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0C7AB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0C7AB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0C7AB0"/>
    <w:pPr>
      <w:spacing w:before="160"/>
      <w:jc w:val="center"/>
    </w:pPr>
    <w:rPr>
      <w:i/>
      <w:iCs/>
      <w:color w:val="404040" w:themeColor="text1" w:themeTint="BF"/>
    </w:rPr>
  </w:style>
  <w:style w:type="character" w:customStyle="1" w:styleId="CitatZnak">
    <w:name w:val="Citat Znak"/>
    <w:basedOn w:val="Privzetapisavaodstavka"/>
    <w:link w:val="Citat"/>
    <w:uiPriority w:val="29"/>
    <w:rsid w:val="000C7AB0"/>
    <w:rPr>
      <w:i/>
      <w:iCs/>
      <w:color w:val="404040" w:themeColor="text1" w:themeTint="BF"/>
    </w:rPr>
  </w:style>
  <w:style w:type="paragraph" w:styleId="Odstavekseznama">
    <w:name w:val="List Paragraph"/>
    <w:basedOn w:val="Navaden"/>
    <w:uiPriority w:val="34"/>
    <w:qFormat/>
    <w:rsid w:val="000C7AB0"/>
    <w:pPr>
      <w:ind w:left="720"/>
      <w:contextualSpacing/>
    </w:pPr>
  </w:style>
  <w:style w:type="character" w:styleId="Intenzivenpoudarek">
    <w:name w:val="Intense Emphasis"/>
    <w:basedOn w:val="Privzetapisavaodstavka"/>
    <w:uiPriority w:val="21"/>
    <w:qFormat/>
    <w:rsid w:val="000C7AB0"/>
    <w:rPr>
      <w:i/>
      <w:iCs/>
      <w:color w:val="0F4761" w:themeColor="accent1" w:themeShade="BF"/>
    </w:rPr>
  </w:style>
  <w:style w:type="paragraph" w:styleId="Intenzivencitat">
    <w:name w:val="Intense Quote"/>
    <w:basedOn w:val="Navaden"/>
    <w:next w:val="Navaden"/>
    <w:link w:val="IntenzivencitatZnak"/>
    <w:uiPriority w:val="30"/>
    <w:qFormat/>
    <w:rsid w:val="000C7AB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0C7AB0"/>
    <w:rPr>
      <w:i/>
      <w:iCs/>
      <w:color w:val="0F4761" w:themeColor="accent1" w:themeShade="BF"/>
    </w:rPr>
  </w:style>
  <w:style w:type="character" w:styleId="Intenzivensklic">
    <w:name w:val="Intense Reference"/>
    <w:basedOn w:val="Privzetapisavaodstavka"/>
    <w:uiPriority w:val="32"/>
    <w:qFormat/>
    <w:rsid w:val="000C7AB0"/>
    <w:rPr>
      <w:b/>
      <w:bCs/>
      <w:smallCaps/>
      <w:color w:val="0F4761" w:themeColor="accent1" w:themeShade="BF"/>
      <w:spacing w:val="5"/>
    </w:rPr>
  </w:style>
  <w:style w:type="character" w:styleId="Hiperpovezava">
    <w:name w:val="Hyperlink"/>
    <w:basedOn w:val="Privzetapisavaodstavka"/>
    <w:uiPriority w:val="99"/>
    <w:unhideWhenUsed/>
    <w:rsid w:val="00817F3A"/>
    <w:rPr>
      <w:color w:val="467886" w:themeColor="hyperlink"/>
      <w:u w:val="single"/>
    </w:rPr>
  </w:style>
  <w:style w:type="character" w:styleId="Nerazreenaomemba">
    <w:name w:val="Unresolved Mention"/>
    <w:basedOn w:val="Privzetapisavaodstavka"/>
    <w:uiPriority w:val="99"/>
    <w:semiHidden/>
    <w:unhideWhenUsed/>
    <w:rsid w:val="00817F3A"/>
    <w:rPr>
      <w:color w:val="605E5C"/>
      <w:shd w:val="clear" w:color="auto" w:fill="E1DFDD"/>
    </w:rPr>
  </w:style>
  <w:style w:type="character" w:styleId="SledenaHiperpovezava">
    <w:name w:val="FollowedHyperlink"/>
    <w:basedOn w:val="Privzetapisavaodstavka"/>
    <w:uiPriority w:val="99"/>
    <w:semiHidden/>
    <w:unhideWhenUsed/>
    <w:rsid w:val="008360DF"/>
    <w:rPr>
      <w:color w:val="96607D" w:themeColor="followedHyperlink"/>
      <w:u w:val="single"/>
    </w:rPr>
  </w:style>
  <w:style w:type="paragraph" w:styleId="Navadensplet">
    <w:name w:val="Normal (Web)"/>
    <w:basedOn w:val="Navaden"/>
    <w:uiPriority w:val="99"/>
    <w:unhideWhenUsed/>
    <w:rsid w:val="002F209C"/>
    <w:rPr>
      <w:rFonts w:ascii="Times New Roman" w:hAnsi="Times New Roman" w:cs="Times New Roman"/>
      <w:sz w:val="24"/>
      <w:szCs w:val="24"/>
    </w:rPr>
  </w:style>
  <w:style w:type="paragraph" w:styleId="Revizija">
    <w:name w:val="Revision"/>
    <w:hidden/>
    <w:uiPriority w:val="99"/>
    <w:semiHidden/>
    <w:rsid w:val="007B4E99"/>
    <w:pPr>
      <w:spacing w:after="0" w:line="240" w:lineRule="auto"/>
    </w:pPr>
  </w:style>
  <w:style w:type="character" w:styleId="Pripombasklic">
    <w:name w:val="annotation reference"/>
    <w:basedOn w:val="Privzetapisavaodstavka"/>
    <w:uiPriority w:val="99"/>
    <w:semiHidden/>
    <w:unhideWhenUsed/>
    <w:rsid w:val="00AA6784"/>
    <w:rPr>
      <w:sz w:val="16"/>
      <w:szCs w:val="16"/>
    </w:rPr>
  </w:style>
  <w:style w:type="paragraph" w:styleId="Pripombabesedilo">
    <w:name w:val="annotation text"/>
    <w:basedOn w:val="Navaden"/>
    <w:link w:val="PripombabesediloZnak"/>
    <w:uiPriority w:val="99"/>
    <w:unhideWhenUsed/>
    <w:rsid w:val="00AA6784"/>
    <w:pPr>
      <w:spacing w:line="240" w:lineRule="auto"/>
    </w:pPr>
    <w:rPr>
      <w:sz w:val="20"/>
      <w:szCs w:val="20"/>
    </w:rPr>
  </w:style>
  <w:style w:type="character" w:customStyle="1" w:styleId="PripombabesediloZnak">
    <w:name w:val="Pripomba – besedilo Znak"/>
    <w:basedOn w:val="Privzetapisavaodstavka"/>
    <w:link w:val="Pripombabesedilo"/>
    <w:uiPriority w:val="99"/>
    <w:rsid w:val="00AA6784"/>
    <w:rPr>
      <w:sz w:val="20"/>
      <w:szCs w:val="20"/>
    </w:rPr>
  </w:style>
  <w:style w:type="paragraph" w:styleId="Zadevapripombe">
    <w:name w:val="annotation subject"/>
    <w:basedOn w:val="Pripombabesedilo"/>
    <w:next w:val="Pripombabesedilo"/>
    <w:link w:val="ZadevapripombeZnak"/>
    <w:uiPriority w:val="99"/>
    <w:semiHidden/>
    <w:unhideWhenUsed/>
    <w:rsid w:val="00AA6784"/>
    <w:rPr>
      <w:b/>
      <w:bCs/>
    </w:rPr>
  </w:style>
  <w:style w:type="character" w:customStyle="1" w:styleId="ZadevapripombeZnak">
    <w:name w:val="Zadeva pripombe Znak"/>
    <w:basedOn w:val="PripombabesediloZnak"/>
    <w:link w:val="Zadevapripombe"/>
    <w:uiPriority w:val="99"/>
    <w:semiHidden/>
    <w:rsid w:val="00AA67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49134">
      <w:bodyDiv w:val="1"/>
      <w:marLeft w:val="0"/>
      <w:marRight w:val="0"/>
      <w:marTop w:val="0"/>
      <w:marBottom w:val="0"/>
      <w:divBdr>
        <w:top w:val="none" w:sz="0" w:space="0" w:color="auto"/>
        <w:left w:val="none" w:sz="0" w:space="0" w:color="auto"/>
        <w:bottom w:val="none" w:sz="0" w:space="0" w:color="auto"/>
        <w:right w:val="none" w:sz="0" w:space="0" w:color="auto"/>
      </w:divBdr>
      <w:divsChild>
        <w:div w:id="1737705815">
          <w:marLeft w:val="0"/>
          <w:marRight w:val="0"/>
          <w:marTop w:val="240"/>
          <w:marBottom w:val="0"/>
          <w:divBdr>
            <w:top w:val="none" w:sz="0" w:space="0" w:color="auto"/>
            <w:left w:val="none" w:sz="0" w:space="0" w:color="auto"/>
            <w:bottom w:val="none" w:sz="0" w:space="0" w:color="auto"/>
            <w:right w:val="none" w:sz="0" w:space="0" w:color="auto"/>
          </w:divBdr>
        </w:div>
        <w:div w:id="969283486">
          <w:marLeft w:val="425"/>
          <w:marRight w:val="0"/>
          <w:marTop w:val="0"/>
          <w:marBottom w:val="0"/>
          <w:divBdr>
            <w:top w:val="none" w:sz="0" w:space="0" w:color="auto"/>
            <w:left w:val="none" w:sz="0" w:space="0" w:color="auto"/>
            <w:bottom w:val="none" w:sz="0" w:space="0" w:color="auto"/>
            <w:right w:val="none" w:sz="0" w:space="0" w:color="auto"/>
          </w:divBdr>
          <w:divsChild>
            <w:div w:id="527564911">
              <w:marLeft w:val="0"/>
              <w:marRight w:val="0"/>
              <w:marTop w:val="0"/>
              <w:marBottom w:val="0"/>
              <w:divBdr>
                <w:top w:val="none" w:sz="0" w:space="0" w:color="auto"/>
                <w:left w:val="none" w:sz="0" w:space="0" w:color="auto"/>
                <w:bottom w:val="none" w:sz="0" w:space="0" w:color="auto"/>
                <w:right w:val="none" w:sz="0" w:space="0" w:color="auto"/>
              </w:divBdr>
            </w:div>
          </w:divsChild>
        </w:div>
        <w:div w:id="855194948">
          <w:marLeft w:val="425"/>
          <w:marRight w:val="0"/>
          <w:marTop w:val="0"/>
          <w:marBottom w:val="0"/>
          <w:divBdr>
            <w:top w:val="none" w:sz="0" w:space="0" w:color="auto"/>
            <w:left w:val="none" w:sz="0" w:space="0" w:color="auto"/>
            <w:bottom w:val="none" w:sz="0" w:space="0" w:color="auto"/>
            <w:right w:val="none" w:sz="0" w:space="0" w:color="auto"/>
          </w:divBdr>
          <w:divsChild>
            <w:div w:id="34513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4818">
      <w:bodyDiv w:val="1"/>
      <w:marLeft w:val="0"/>
      <w:marRight w:val="0"/>
      <w:marTop w:val="0"/>
      <w:marBottom w:val="0"/>
      <w:divBdr>
        <w:top w:val="none" w:sz="0" w:space="0" w:color="auto"/>
        <w:left w:val="none" w:sz="0" w:space="0" w:color="auto"/>
        <w:bottom w:val="none" w:sz="0" w:space="0" w:color="auto"/>
        <w:right w:val="none" w:sz="0" w:space="0" w:color="auto"/>
      </w:divBdr>
    </w:div>
    <w:div w:id="230313254">
      <w:bodyDiv w:val="1"/>
      <w:marLeft w:val="0"/>
      <w:marRight w:val="0"/>
      <w:marTop w:val="0"/>
      <w:marBottom w:val="0"/>
      <w:divBdr>
        <w:top w:val="none" w:sz="0" w:space="0" w:color="auto"/>
        <w:left w:val="none" w:sz="0" w:space="0" w:color="auto"/>
        <w:bottom w:val="none" w:sz="0" w:space="0" w:color="auto"/>
        <w:right w:val="none" w:sz="0" w:space="0" w:color="auto"/>
      </w:divBdr>
      <w:divsChild>
        <w:div w:id="736511702">
          <w:marLeft w:val="425"/>
          <w:marRight w:val="0"/>
          <w:marTop w:val="0"/>
          <w:marBottom w:val="0"/>
          <w:divBdr>
            <w:top w:val="none" w:sz="0" w:space="0" w:color="auto"/>
            <w:left w:val="none" w:sz="0" w:space="0" w:color="auto"/>
            <w:bottom w:val="none" w:sz="0" w:space="0" w:color="auto"/>
            <w:right w:val="none" w:sz="0" w:space="0" w:color="auto"/>
          </w:divBdr>
        </w:div>
        <w:div w:id="378549618">
          <w:marLeft w:val="567"/>
          <w:marRight w:val="0"/>
          <w:marTop w:val="0"/>
          <w:marBottom w:val="0"/>
          <w:divBdr>
            <w:top w:val="none" w:sz="0" w:space="0" w:color="auto"/>
            <w:left w:val="none" w:sz="0" w:space="0" w:color="auto"/>
            <w:bottom w:val="none" w:sz="0" w:space="0" w:color="auto"/>
            <w:right w:val="none" w:sz="0" w:space="0" w:color="auto"/>
          </w:divBdr>
          <w:divsChild>
            <w:div w:id="400257343">
              <w:marLeft w:val="0"/>
              <w:marRight w:val="0"/>
              <w:marTop w:val="0"/>
              <w:marBottom w:val="0"/>
              <w:divBdr>
                <w:top w:val="none" w:sz="0" w:space="0" w:color="auto"/>
                <w:left w:val="none" w:sz="0" w:space="0" w:color="auto"/>
                <w:bottom w:val="none" w:sz="0" w:space="0" w:color="auto"/>
                <w:right w:val="none" w:sz="0" w:space="0" w:color="auto"/>
              </w:divBdr>
            </w:div>
          </w:divsChild>
        </w:div>
        <w:div w:id="1676955627">
          <w:marLeft w:val="567"/>
          <w:marRight w:val="0"/>
          <w:marTop w:val="0"/>
          <w:marBottom w:val="0"/>
          <w:divBdr>
            <w:top w:val="none" w:sz="0" w:space="0" w:color="auto"/>
            <w:left w:val="none" w:sz="0" w:space="0" w:color="auto"/>
            <w:bottom w:val="none" w:sz="0" w:space="0" w:color="auto"/>
            <w:right w:val="none" w:sz="0" w:space="0" w:color="auto"/>
          </w:divBdr>
          <w:divsChild>
            <w:div w:id="168135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263688">
      <w:bodyDiv w:val="1"/>
      <w:marLeft w:val="0"/>
      <w:marRight w:val="0"/>
      <w:marTop w:val="0"/>
      <w:marBottom w:val="0"/>
      <w:divBdr>
        <w:top w:val="none" w:sz="0" w:space="0" w:color="auto"/>
        <w:left w:val="none" w:sz="0" w:space="0" w:color="auto"/>
        <w:bottom w:val="none" w:sz="0" w:space="0" w:color="auto"/>
        <w:right w:val="none" w:sz="0" w:space="0" w:color="auto"/>
      </w:divBdr>
      <w:divsChild>
        <w:div w:id="1484004647">
          <w:marLeft w:val="425"/>
          <w:marRight w:val="0"/>
          <w:marTop w:val="0"/>
          <w:marBottom w:val="0"/>
          <w:divBdr>
            <w:top w:val="none" w:sz="0" w:space="0" w:color="auto"/>
            <w:left w:val="none" w:sz="0" w:space="0" w:color="auto"/>
            <w:bottom w:val="none" w:sz="0" w:space="0" w:color="auto"/>
            <w:right w:val="none" w:sz="0" w:space="0" w:color="auto"/>
          </w:divBdr>
        </w:div>
        <w:div w:id="1049912148">
          <w:marLeft w:val="567"/>
          <w:marRight w:val="0"/>
          <w:marTop w:val="0"/>
          <w:marBottom w:val="0"/>
          <w:divBdr>
            <w:top w:val="none" w:sz="0" w:space="0" w:color="auto"/>
            <w:left w:val="none" w:sz="0" w:space="0" w:color="auto"/>
            <w:bottom w:val="none" w:sz="0" w:space="0" w:color="auto"/>
            <w:right w:val="none" w:sz="0" w:space="0" w:color="auto"/>
          </w:divBdr>
          <w:divsChild>
            <w:div w:id="1813672556">
              <w:marLeft w:val="0"/>
              <w:marRight w:val="0"/>
              <w:marTop w:val="0"/>
              <w:marBottom w:val="0"/>
              <w:divBdr>
                <w:top w:val="none" w:sz="0" w:space="0" w:color="auto"/>
                <w:left w:val="none" w:sz="0" w:space="0" w:color="auto"/>
                <w:bottom w:val="none" w:sz="0" w:space="0" w:color="auto"/>
                <w:right w:val="none" w:sz="0" w:space="0" w:color="auto"/>
              </w:divBdr>
            </w:div>
          </w:divsChild>
        </w:div>
        <w:div w:id="469632178">
          <w:marLeft w:val="567"/>
          <w:marRight w:val="0"/>
          <w:marTop w:val="0"/>
          <w:marBottom w:val="0"/>
          <w:divBdr>
            <w:top w:val="none" w:sz="0" w:space="0" w:color="auto"/>
            <w:left w:val="none" w:sz="0" w:space="0" w:color="auto"/>
            <w:bottom w:val="none" w:sz="0" w:space="0" w:color="auto"/>
            <w:right w:val="none" w:sz="0" w:space="0" w:color="auto"/>
          </w:divBdr>
          <w:divsChild>
            <w:div w:id="64363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163782">
      <w:bodyDiv w:val="1"/>
      <w:marLeft w:val="0"/>
      <w:marRight w:val="0"/>
      <w:marTop w:val="0"/>
      <w:marBottom w:val="0"/>
      <w:divBdr>
        <w:top w:val="none" w:sz="0" w:space="0" w:color="auto"/>
        <w:left w:val="none" w:sz="0" w:space="0" w:color="auto"/>
        <w:bottom w:val="none" w:sz="0" w:space="0" w:color="auto"/>
        <w:right w:val="none" w:sz="0" w:space="0" w:color="auto"/>
      </w:divBdr>
    </w:div>
    <w:div w:id="903642800">
      <w:bodyDiv w:val="1"/>
      <w:marLeft w:val="0"/>
      <w:marRight w:val="0"/>
      <w:marTop w:val="0"/>
      <w:marBottom w:val="0"/>
      <w:divBdr>
        <w:top w:val="none" w:sz="0" w:space="0" w:color="auto"/>
        <w:left w:val="none" w:sz="0" w:space="0" w:color="auto"/>
        <w:bottom w:val="none" w:sz="0" w:space="0" w:color="auto"/>
        <w:right w:val="none" w:sz="0" w:space="0" w:color="auto"/>
      </w:divBdr>
      <w:divsChild>
        <w:div w:id="445933583">
          <w:marLeft w:val="0"/>
          <w:marRight w:val="0"/>
          <w:marTop w:val="240"/>
          <w:marBottom w:val="0"/>
          <w:divBdr>
            <w:top w:val="none" w:sz="0" w:space="0" w:color="auto"/>
            <w:left w:val="none" w:sz="0" w:space="0" w:color="auto"/>
            <w:bottom w:val="none" w:sz="0" w:space="0" w:color="auto"/>
            <w:right w:val="none" w:sz="0" w:space="0" w:color="auto"/>
          </w:divBdr>
        </w:div>
        <w:div w:id="1012494606">
          <w:marLeft w:val="0"/>
          <w:marRight w:val="0"/>
          <w:marTop w:val="240"/>
          <w:marBottom w:val="0"/>
          <w:divBdr>
            <w:top w:val="none" w:sz="0" w:space="0" w:color="auto"/>
            <w:left w:val="none" w:sz="0" w:space="0" w:color="auto"/>
            <w:bottom w:val="none" w:sz="0" w:space="0" w:color="auto"/>
            <w:right w:val="none" w:sz="0" w:space="0" w:color="auto"/>
          </w:divBdr>
        </w:div>
        <w:div w:id="1657152622">
          <w:marLeft w:val="0"/>
          <w:marRight w:val="0"/>
          <w:marTop w:val="240"/>
          <w:marBottom w:val="0"/>
          <w:divBdr>
            <w:top w:val="none" w:sz="0" w:space="0" w:color="auto"/>
            <w:left w:val="none" w:sz="0" w:space="0" w:color="auto"/>
            <w:bottom w:val="none" w:sz="0" w:space="0" w:color="auto"/>
            <w:right w:val="none" w:sz="0" w:space="0" w:color="auto"/>
          </w:divBdr>
        </w:div>
      </w:divsChild>
    </w:div>
    <w:div w:id="949047548">
      <w:bodyDiv w:val="1"/>
      <w:marLeft w:val="0"/>
      <w:marRight w:val="0"/>
      <w:marTop w:val="0"/>
      <w:marBottom w:val="0"/>
      <w:divBdr>
        <w:top w:val="none" w:sz="0" w:space="0" w:color="auto"/>
        <w:left w:val="none" w:sz="0" w:space="0" w:color="auto"/>
        <w:bottom w:val="none" w:sz="0" w:space="0" w:color="auto"/>
        <w:right w:val="none" w:sz="0" w:space="0" w:color="auto"/>
      </w:divBdr>
    </w:div>
    <w:div w:id="1041439643">
      <w:bodyDiv w:val="1"/>
      <w:marLeft w:val="0"/>
      <w:marRight w:val="0"/>
      <w:marTop w:val="0"/>
      <w:marBottom w:val="0"/>
      <w:divBdr>
        <w:top w:val="none" w:sz="0" w:space="0" w:color="auto"/>
        <w:left w:val="none" w:sz="0" w:space="0" w:color="auto"/>
        <w:bottom w:val="none" w:sz="0" w:space="0" w:color="auto"/>
        <w:right w:val="none" w:sz="0" w:space="0" w:color="auto"/>
      </w:divBdr>
    </w:div>
    <w:div w:id="1136724509">
      <w:bodyDiv w:val="1"/>
      <w:marLeft w:val="0"/>
      <w:marRight w:val="0"/>
      <w:marTop w:val="0"/>
      <w:marBottom w:val="0"/>
      <w:divBdr>
        <w:top w:val="none" w:sz="0" w:space="0" w:color="auto"/>
        <w:left w:val="none" w:sz="0" w:space="0" w:color="auto"/>
        <w:bottom w:val="none" w:sz="0" w:space="0" w:color="auto"/>
        <w:right w:val="none" w:sz="0" w:space="0" w:color="auto"/>
      </w:divBdr>
    </w:div>
    <w:div w:id="1433014682">
      <w:bodyDiv w:val="1"/>
      <w:marLeft w:val="0"/>
      <w:marRight w:val="0"/>
      <w:marTop w:val="0"/>
      <w:marBottom w:val="0"/>
      <w:divBdr>
        <w:top w:val="none" w:sz="0" w:space="0" w:color="auto"/>
        <w:left w:val="none" w:sz="0" w:space="0" w:color="auto"/>
        <w:bottom w:val="none" w:sz="0" w:space="0" w:color="auto"/>
        <w:right w:val="none" w:sz="0" w:space="0" w:color="auto"/>
      </w:divBdr>
      <w:divsChild>
        <w:div w:id="1436172884">
          <w:marLeft w:val="0"/>
          <w:marRight w:val="0"/>
          <w:marTop w:val="240"/>
          <w:marBottom w:val="0"/>
          <w:divBdr>
            <w:top w:val="none" w:sz="0" w:space="0" w:color="auto"/>
            <w:left w:val="none" w:sz="0" w:space="0" w:color="auto"/>
            <w:bottom w:val="none" w:sz="0" w:space="0" w:color="auto"/>
            <w:right w:val="none" w:sz="0" w:space="0" w:color="auto"/>
          </w:divBdr>
        </w:div>
        <w:div w:id="1817724485">
          <w:marLeft w:val="425"/>
          <w:marRight w:val="0"/>
          <w:marTop w:val="0"/>
          <w:marBottom w:val="0"/>
          <w:divBdr>
            <w:top w:val="none" w:sz="0" w:space="0" w:color="auto"/>
            <w:left w:val="none" w:sz="0" w:space="0" w:color="auto"/>
            <w:bottom w:val="none" w:sz="0" w:space="0" w:color="auto"/>
            <w:right w:val="none" w:sz="0" w:space="0" w:color="auto"/>
          </w:divBdr>
          <w:divsChild>
            <w:div w:id="698511888">
              <w:marLeft w:val="0"/>
              <w:marRight w:val="0"/>
              <w:marTop w:val="0"/>
              <w:marBottom w:val="0"/>
              <w:divBdr>
                <w:top w:val="none" w:sz="0" w:space="0" w:color="auto"/>
                <w:left w:val="none" w:sz="0" w:space="0" w:color="auto"/>
                <w:bottom w:val="none" w:sz="0" w:space="0" w:color="auto"/>
                <w:right w:val="none" w:sz="0" w:space="0" w:color="auto"/>
              </w:divBdr>
            </w:div>
          </w:divsChild>
        </w:div>
        <w:div w:id="67508692">
          <w:marLeft w:val="425"/>
          <w:marRight w:val="0"/>
          <w:marTop w:val="0"/>
          <w:marBottom w:val="0"/>
          <w:divBdr>
            <w:top w:val="none" w:sz="0" w:space="0" w:color="auto"/>
            <w:left w:val="none" w:sz="0" w:space="0" w:color="auto"/>
            <w:bottom w:val="none" w:sz="0" w:space="0" w:color="auto"/>
            <w:right w:val="none" w:sz="0" w:space="0" w:color="auto"/>
          </w:divBdr>
          <w:divsChild>
            <w:div w:id="1847623639">
              <w:marLeft w:val="0"/>
              <w:marRight w:val="0"/>
              <w:marTop w:val="0"/>
              <w:marBottom w:val="0"/>
              <w:divBdr>
                <w:top w:val="none" w:sz="0" w:space="0" w:color="auto"/>
                <w:left w:val="none" w:sz="0" w:space="0" w:color="auto"/>
                <w:bottom w:val="none" w:sz="0" w:space="0" w:color="auto"/>
                <w:right w:val="none" w:sz="0" w:space="0" w:color="auto"/>
              </w:divBdr>
            </w:div>
          </w:divsChild>
        </w:div>
        <w:div w:id="839008017">
          <w:marLeft w:val="425"/>
          <w:marRight w:val="0"/>
          <w:marTop w:val="0"/>
          <w:marBottom w:val="0"/>
          <w:divBdr>
            <w:top w:val="none" w:sz="0" w:space="0" w:color="auto"/>
            <w:left w:val="none" w:sz="0" w:space="0" w:color="auto"/>
            <w:bottom w:val="none" w:sz="0" w:space="0" w:color="auto"/>
            <w:right w:val="none" w:sz="0" w:space="0" w:color="auto"/>
          </w:divBdr>
          <w:divsChild>
            <w:div w:id="2081902822">
              <w:marLeft w:val="0"/>
              <w:marRight w:val="0"/>
              <w:marTop w:val="0"/>
              <w:marBottom w:val="0"/>
              <w:divBdr>
                <w:top w:val="none" w:sz="0" w:space="0" w:color="auto"/>
                <w:left w:val="none" w:sz="0" w:space="0" w:color="auto"/>
                <w:bottom w:val="none" w:sz="0" w:space="0" w:color="auto"/>
                <w:right w:val="none" w:sz="0" w:space="0" w:color="auto"/>
              </w:divBdr>
            </w:div>
          </w:divsChild>
        </w:div>
        <w:div w:id="1056047737">
          <w:marLeft w:val="425"/>
          <w:marRight w:val="0"/>
          <w:marTop w:val="0"/>
          <w:marBottom w:val="0"/>
          <w:divBdr>
            <w:top w:val="none" w:sz="0" w:space="0" w:color="auto"/>
            <w:left w:val="none" w:sz="0" w:space="0" w:color="auto"/>
            <w:bottom w:val="none" w:sz="0" w:space="0" w:color="auto"/>
            <w:right w:val="none" w:sz="0" w:space="0" w:color="auto"/>
          </w:divBdr>
          <w:divsChild>
            <w:div w:id="31681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885144">
      <w:bodyDiv w:val="1"/>
      <w:marLeft w:val="0"/>
      <w:marRight w:val="0"/>
      <w:marTop w:val="0"/>
      <w:marBottom w:val="0"/>
      <w:divBdr>
        <w:top w:val="none" w:sz="0" w:space="0" w:color="auto"/>
        <w:left w:val="none" w:sz="0" w:space="0" w:color="auto"/>
        <w:bottom w:val="none" w:sz="0" w:space="0" w:color="auto"/>
        <w:right w:val="none" w:sz="0" w:space="0" w:color="auto"/>
      </w:divBdr>
    </w:div>
    <w:div w:id="2024548358">
      <w:bodyDiv w:val="1"/>
      <w:marLeft w:val="0"/>
      <w:marRight w:val="0"/>
      <w:marTop w:val="0"/>
      <w:marBottom w:val="0"/>
      <w:divBdr>
        <w:top w:val="none" w:sz="0" w:space="0" w:color="auto"/>
        <w:left w:val="none" w:sz="0" w:space="0" w:color="auto"/>
        <w:bottom w:val="none" w:sz="0" w:space="0" w:color="auto"/>
        <w:right w:val="none" w:sz="0" w:space="0" w:color="auto"/>
      </w:divBdr>
      <w:divsChild>
        <w:div w:id="634140463">
          <w:marLeft w:val="425"/>
          <w:marRight w:val="0"/>
          <w:marTop w:val="0"/>
          <w:marBottom w:val="0"/>
          <w:divBdr>
            <w:top w:val="none" w:sz="0" w:space="0" w:color="auto"/>
            <w:left w:val="none" w:sz="0" w:space="0" w:color="auto"/>
            <w:bottom w:val="none" w:sz="0" w:space="0" w:color="auto"/>
            <w:right w:val="none" w:sz="0" w:space="0" w:color="auto"/>
          </w:divBdr>
        </w:div>
        <w:div w:id="198514314">
          <w:marLeft w:val="567"/>
          <w:marRight w:val="0"/>
          <w:marTop w:val="0"/>
          <w:marBottom w:val="0"/>
          <w:divBdr>
            <w:top w:val="none" w:sz="0" w:space="0" w:color="auto"/>
            <w:left w:val="none" w:sz="0" w:space="0" w:color="auto"/>
            <w:bottom w:val="none" w:sz="0" w:space="0" w:color="auto"/>
            <w:right w:val="none" w:sz="0" w:space="0" w:color="auto"/>
          </w:divBdr>
          <w:divsChild>
            <w:div w:id="479419278">
              <w:marLeft w:val="0"/>
              <w:marRight w:val="0"/>
              <w:marTop w:val="0"/>
              <w:marBottom w:val="0"/>
              <w:divBdr>
                <w:top w:val="none" w:sz="0" w:space="0" w:color="auto"/>
                <w:left w:val="none" w:sz="0" w:space="0" w:color="auto"/>
                <w:bottom w:val="none" w:sz="0" w:space="0" w:color="auto"/>
                <w:right w:val="none" w:sz="0" w:space="0" w:color="auto"/>
              </w:divBdr>
            </w:div>
          </w:divsChild>
        </w:div>
        <w:div w:id="1240869991">
          <w:marLeft w:val="567"/>
          <w:marRight w:val="0"/>
          <w:marTop w:val="0"/>
          <w:marBottom w:val="0"/>
          <w:divBdr>
            <w:top w:val="none" w:sz="0" w:space="0" w:color="auto"/>
            <w:left w:val="none" w:sz="0" w:space="0" w:color="auto"/>
            <w:bottom w:val="none" w:sz="0" w:space="0" w:color="auto"/>
            <w:right w:val="none" w:sz="0" w:space="0" w:color="auto"/>
          </w:divBdr>
          <w:divsChild>
            <w:div w:id="115791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23-01-2599" TargetMode="External"/><Relationship Id="rId18" Type="http://schemas.openxmlformats.org/officeDocument/2006/relationships/hyperlink" Target="https://ejn.gov.si/sistem/usmeritve-in-navodila/stalisca-ministrstva.html" TargetMode="External"/><Relationship Id="rId26" Type="http://schemas.openxmlformats.org/officeDocument/2006/relationships/hyperlink" Target="https://www.uradni-list.si/glasilo-uradni-list-rs/vsebina/2022-01-3466" TargetMode="External"/><Relationship Id="rId39" Type="http://schemas.openxmlformats.org/officeDocument/2006/relationships/hyperlink" Target="https://www.uradni-list.si/glasilo-uradni-list-rs/vsebina/2020-01-2765" TargetMode="External"/><Relationship Id="rId21" Type="http://schemas.openxmlformats.org/officeDocument/2006/relationships/hyperlink" Target="https://www.uradni-list.si/glasilo-uradni-list-rs/vsebina/2014-01-0876" TargetMode="External"/><Relationship Id="rId34" Type="http://schemas.openxmlformats.org/officeDocument/2006/relationships/hyperlink" Target="https://sodnapraksa.si/?q=id:2015081111403436&amp;database%5bSOVS%5d=SOVS&amp;database%5bIESP%5d=IESP&amp;database%5bVDSS%5d=VDSS&amp;database%5bUPRS%5d=UPRS&amp;_submit=i%C5%A1%C4%8Di&amp;page=0&amp;id=2015081111403436" TargetMode="External"/><Relationship Id="rId42" Type="http://schemas.openxmlformats.org/officeDocument/2006/relationships/hyperlink" Target="https://ejn.gov.si/direktorat/pomoc-uporabnikom.html" TargetMode="External"/><Relationship Id="rId7" Type="http://schemas.openxmlformats.org/officeDocument/2006/relationships/hyperlink" Target="https://www.uradni-list.si/glasilo-uradni-list-rs/vsebina/2018-01-0588" TargetMode="External"/><Relationship Id="rId2" Type="http://schemas.openxmlformats.org/officeDocument/2006/relationships/numbering" Target="numbering.xml"/><Relationship Id="rId16" Type="http://schemas.openxmlformats.org/officeDocument/2006/relationships/hyperlink" Target="https://ejn.gov.si/sistem/usmeritve-in-navodila/vzorcna-rd.html" TargetMode="External"/><Relationship Id="rId20" Type="http://schemas.openxmlformats.org/officeDocument/2006/relationships/hyperlink" Target="https://www.uradni-list.si/glasilo-uradni-list-rs/vsebina/2006-01-5018" TargetMode="External"/><Relationship Id="rId29" Type="http://schemas.openxmlformats.org/officeDocument/2006/relationships/hyperlink" Target="https://www.uradni-list.si/glasilo-uradni-list-rs/vsebina/2022-01-1174" TargetMode="External"/><Relationship Id="rId41" Type="http://schemas.openxmlformats.org/officeDocument/2006/relationships/hyperlink" Target="https://www.uradni-list.si/glasilo-uradni-list-rs/vsebina/2023-01-0301" TargetMode="External"/><Relationship Id="rId1" Type="http://schemas.openxmlformats.org/officeDocument/2006/relationships/customXml" Target="../customXml/item1.xml"/><Relationship Id="rId6" Type="http://schemas.openxmlformats.org/officeDocument/2006/relationships/hyperlink" Target="https://www.uradni-list.si/glasilo-uradni-list-rs/vsebina/2015-01-3570" TargetMode="External"/><Relationship Id="rId11" Type="http://schemas.openxmlformats.org/officeDocument/2006/relationships/hyperlink" Target="https://www.uradni-list.si/glasilo-uradni-list-rs/vsebina/2022-01-2511" TargetMode="External"/><Relationship Id="rId24" Type="http://schemas.openxmlformats.org/officeDocument/2006/relationships/hyperlink" Target="https://www.uradni-list.si/glasilo-uradni-list-rs/vsebina/2015-01-4086" TargetMode="External"/><Relationship Id="rId32" Type="http://schemas.openxmlformats.org/officeDocument/2006/relationships/hyperlink" Target="https://sodnapraksa.si/?q=id:2015081111415575&amp;database%5bSOVS%5d=SOVS&amp;database%5bIESP%5d=IESP&amp;database%5bVDSS%5d=VDSS&amp;database%5bUPRS%5d=UPRS&amp;_submit=i%C5%A1%C4%8Di&amp;page=0&amp;id=2015081111415575" TargetMode="External"/><Relationship Id="rId37" Type="http://schemas.openxmlformats.org/officeDocument/2006/relationships/hyperlink" Target="https://pisrs.si/pregledPredpisa?id=ZAKO5523" TargetMode="External"/><Relationship Id="rId40" Type="http://schemas.openxmlformats.org/officeDocument/2006/relationships/hyperlink" Target="https://www.uradni-list.si/glasilo-uradni-list-rs/vsebina/2022-01-0014" TargetMode="External"/><Relationship Id="rId5" Type="http://schemas.openxmlformats.org/officeDocument/2006/relationships/webSettings" Target="webSettings.xml"/><Relationship Id="rId15" Type="http://schemas.openxmlformats.org/officeDocument/2006/relationships/hyperlink" Target="https://ejn.gov.si/sistem/usmeritve-in-navodila/stalisca-ministrstva.html" TargetMode="External"/><Relationship Id="rId23" Type="http://schemas.openxmlformats.org/officeDocument/2006/relationships/hyperlink" Target="https://www.uradni-list.si/glasilo-uradni-list-rs/vsebina/2015-01-0728" TargetMode="External"/><Relationship Id="rId28" Type="http://schemas.openxmlformats.org/officeDocument/2006/relationships/hyperlink" Target="https://www.uradni-list.si/glasilo-uradni-list-rs/vsebina/2015-01-0153" TargetMode="External"/><Relationship Id="rId36" Type="http://schemas.openxmlformats.org/officeDocument/2006/relationships/hyperlink" Target="https://pisrs.si/pregledPredpisa?id=ZAKO7086" TargetMode="External"/><Relationship Id="rId10" Type="http://schemas.openxmlformats.org/officeDocument/2006/relationships/hyperlink" Target="https://www.uradni-list.si/glasilo-uradni-list-rs/vsebina/2022-01-1705" TargetMode="External"/><Relationship Id="rId19" Type="http://schemas.openxmlformats.org/officeDocument/2006/relationships/hyperlink" Target="https://www.uradni-list.si/glasilo-uradni-list-rs/vsebina/2006-01-2180" TargetMode="External"/><Relationship Id="rId31" Type="http://schemas.openxmlformats.org/officeDocument/2006/relationships/hyperlink" Target="https://ejn.gov.si/sistem/usmeritve-in-navodila/koristne-informacije.html"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uradni-list.si/glasilo-uradni-list-rs/vsebina/2022-01-0107" TargetMode="External"/><Relationship Id="rId14" Type="http://schemas.openxmlformats.org/officeDocument/2006/relationships/hyperlink" Target="https://www.uradni-list.si/glasilo-uradni-list-rs/vsebina/2025-01-2953" TargetMode="External"/><Relationship Id="rId22" Type="http://schemas.openxmlformats.org/officeDocument/2006/relationships/hyperlink" Target="https://www.uradni-list.si/glasilo-uradni-list-rs/vsebina/2014-01-2077" TargetMode="External"/><Relationship Id="rId27" Type="http://schemas.openxmlformats.org/officeDocument/2006/relationships/hyperlink" Target="https://www.uradni-list.si/glasilo-uradni-list-rs/vsebina/2025-01-1571" TargetMode="External"/><Relationship Id="rId30" Type="http://schemas.openxmlformats.org/officeDocument/2006/relationships/hyperlink" Target="https://ejn.gov.si/sistem/usmeritve-in-navodila/stalisca-ministrstva.html" TargetMode="External"/><Relationship Id="rId35" Type="http://schemas.openxmlformats.org/officeDocument/2006/relationships/hyperlink" Target="file:///C:\Users\SkokU65\AppData\Local\Microsoft\Windows\INetCache\Content.Outlook\FJQ2N5LM\Stali&#353;&#269;%20ministrstva" TargetMode="External"/><Relationship Id="rId43" Type="http://schemas.openxmlformats.org/officeDocument/2006/relationships/fontTable" Target="fontTable.xml"/><Relationship Id="rId8" Type="http://schemas.openxmlformats.org/officeDocument/2006/relationships/hyperlink" Target="https://www.uradni-list.si/glasilo-uradni-list-rs/vsebina/2021-01-2575" TargetMode="External"/><Relationship Id="rId3" Type="http://schemas.openxmlformats.org/officeDocument/2006/relationships/styles" Target="styles.xml"/><Relationship Id="rId12" Type="http://schemas.openxmlformats.org/officeDocument/2006/relationships/hyperlink" Target="https://www.uradni-list.si/glasilo-uradni-list-rs/vsebina/2023-01-0530" TargetMode="External"/><Relationship Id="rId17" Type="http://schemas.openxmlformats.org/officeDocument/2006/relationships/hyperlink" Target="https://ejn.gov.si/sistem/usmeritve-in-navodila/stalisca-ministrstva.html" TargetMode="External"/><Relationship Id="rId25" Type="http://schemas.openxmlformats.org/officeDocument/2006/relationships/hyperlink" Target="https://www.uradni-list.si/glasilo-uradni-list-rs/vsebina/2018-01-0275" TargetMode="External"/><Relationship Id="rId33" Type="http://schemas.openxmlformats.org/officeDocument/2006/relationships/hyperlink" Target="https://ejn.gov.si/sistem/usmeritve-in-navodila/stalisca-ministrstva.html" TargetMode="External"/><Relationship Id="rId38" Type="http://schemas.openxmlformats.org/officeDocument/2006/relationships/hyperlink" Target="https://www.uradni-list.si/glasilo-uradni-list-rs/vsebina/2011-01-305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E1D9E3-2770-4E28-9FC6-B829D6717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6889</Words>
  <Characters>39273</Characters>
  <Application>Microsoft Office Word</Application>
  <DocSecurity>4</DocSecurity>
  <Lines>327</Lines>
  <Paragraphs>92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46070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Geč</dc:creator>
  <cp:keywords/>
  <dc:description/>
  <cp:lastModifiedBy>Ajda Kostanjšek</cp:lastModifiedBy>
  <cp:revision>2</cp:revision>
  <dcterms:created xsi:type="dcterms:W3CDTF">2025-12-19T08:10:00Z</dcterms:created>
  <dcterms:modified xsi:type="dcterms:W3CDTF">2025-12-19T08:10:00Z</dcterms:modified>
</cp:coreProperties>
</file>