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22DAA6" w14:textId="77777777" w:rsidR="00926213" w:rsidRDefault="00926213" w:rsidP="00926213">
      <w:pPr>
        <w:pStyle w:val="Telobesedila"/>
        <w:spacing w:before="74"/>
        <w:ind w:left="218" w:right="245" w:firstLine="0"/>
        <w:jc w:val="center"/>
        <w:rPr>
          <w:rFonts w:cs="Arial"/>
          <w:bCs w:val="0"/>
          <w:sz w:val="48"/>
          <w:szCs w:val="48"/>
        </w:rPr>
      </w:pPr>
    </w:p>
    <w:p w14:paraId="622B1068" w14:textId="77777777" w:rsidR="00926213" w:rsidRDefault="00926213" w:rsidP="00926213">
      <w:pPr>
        <w:pStyle w:val="Telobesedila"/>
        <w:spacing w:before="74"/>
        <w:ind w:left="218" w:right="245" w:firstLine="0"/>
        <w:jc w:val="center"/>
        <w:rPr>
          <w:rFonts w:cs="Arial"/>
          <w:bCs w:val="0"/>
          <w:sz w:val="48"/>
          <w:szCs w:val="48"/>
        </w:rPr>
      </w:pPr>
    </w:p>
    <w:p w14:paraId="29215A85" w14:textId="77777777" w:rsidR="00926213" w:rsidRDefault="00926213" w:rsidP="00926213">
      <w:pPr>
        <w:pStyle w:val="Telobesedila"/>
        <w:spacing w:before="74"/>
        <w:ind w:left="218" w:right="245" w:firstLine="0"/>
        <w:jc w:val="center"/>
        <w:rPr>
          <w:rFonts w:cs="Arial"/>
          <w:bCs w:val="0"/>
          <w:sz w:val="48"/>
          <w:szCs w:val="48"/>
        </w:rPr>
      </w:pPr>
    </w:p>
    <w:p w14:paraId="7F9A7A01" w14:textId="4DBB1659" w:rsidR="00B37D58" w:rsidRPr="00926213" w:rsidRDefault="000E23C3" w:rsidP="00926213">
      <w:pPr>
        <w:pStyle w:val="Telobesedila"/>
        <w:spacing w:before="74"/>
        <w:ind w:left="218" w:right="245" w:firstLine="0"/>
        <w:jc w:val="center"/>
        <w:rPr>
          <w:rFonts w:cs="Arial"/>
          <w:bCs w:val="0"/>
          <w:sz w:val="48"/>
          <w:szCs w:val="48"/>
        </w:rPr>
      </w:pPr>
      <w:r>
        <w:rPr>
          <w:rFonts w:cs="Arial"/>
          <w:bCs w:val="0"/>
          <w:sz w:val="48"/>
          <w:szCs w:val="48"/>
        </w:rPr>
        <w:t>Tekstilni izdelki</w:t>
      </w:r>
    </w:p>
    <w:p w14:paraId="64476276" w14:textId="77777777" w:rsidR="003A624E" w:rsidRDefault="003A624E" w:rsidP="00926213">
      <w:pPr>
        <w:jc w:val="center"/>
        <w:rPr>
          <w:rFonts w:ascii="Arial" w:eastAsia="Arial" w:hAnsi="Arial" w:cs="Arial"/>
          <w:b/>
          <w:sz w:val="48"/>
          <w:szCs w:val="48"/>
        </w:rPr>
      </w:pPr>
    </w:p>
    <w:p w14:paraId="21992A80" w14:textId="77777777" w:rsidR="00D02C6F" w:rsidRPr="00D02C6F" w:rsidRDefault="00D02C6F" w:rsidP="00926213">
      <w:pPr>
        <w:jc w:val="center"/>
        <w:rPr>
          <w:rFonts w:ascii="Arial" w:eastAsia="Arial" w:hAnsi="Arial" w:cs="Arial"/>
          <w:b/>
          <w:sz w:val="28"/>
          <w:szCs w:val="28"/>
        </w:rPr>
      </w:pPr>
    </w:p>
    <w:p w14:paraId="0C003DFB" w14:textId="5CCE8A2C" w:rsidR="00F94615" w:rsidRDefault="000E23C3" w:rsidP="006A779C">
      <w:pPr>
        <w:jc w:val="center"/>
        <w:rPr>
          <w:rFonts w:ascii="Arial" w:eastAsia="Arial" w:hAnsi="Arial" w:cs="Arial"/>
          <w:b/>
          <w:sz w:val="48"/>
          <w:szCs w:val="48"/>
        </w:rPr>
      </w:pPr>
      <w:r w:rsidRPr="004E5C0F">
        <w:rPr>
          <w:rFonts w:ascii="Arial" w:eastAsia="Times New Roman" w:hAnsi="Arial"/>
          <w:noProof/>
        </w:rPr>
        <w:drawing>
          <wp:inline distT="0" distB="0" distL="0" distR="0" wp14:anchorId="55083E2F" wp14:editId="6EB4A8E0">
            <wp:extent cx="3629025" cy="3629025"/>
            <wp:effectExtent l="0" t="0" r="9525" b="9525"/>
            <wp:docPr id="1011317724" name="Slika 1" descr="Slika, ki vsebuje besede prtljaga in torbe, torba, moda, dodatek&#10;&#10;Vsebina, ustvarjena z umetno inteligenco, morda ni pravil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1317724" name="Slika 1" descr="Slika, ki vsebuje besede prtljaga in torbe, torba, moda, dodatek&#10;&#10;Vsebina, ustvarjena z umetno inteligenco, morda ni pravilna."/>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629025" cy="3629025"/>
                    </a:xfrm>
                    <a:prstGeom prst="rect">
                      <a:avLst/>
                    </a:prstGeom>
                    <a:noFill/>
                  </pic:spPr>
                </pic:pic>
              </a:graphicData>
            </a:graphic>
          </wp:inline>
        </w:drawing>
      </w:r>
    </w:p>
    <w:p w14:paraId="0056729F" w14:textId="77777777" w:rsidR="00F94615" w:rsidRDefault="00F94615" w:rsidP="00F94615">
      <w:pPr>
        <w:rPr>
          <w:rFonts w:ascii="Arial" w:eastAsia="Arial" w:hAnsi="Arial" w:cs="Arial"/>
          <w:sz w:val="20"/>
          <w:szCs w:val="20"/>
        </w:rPr>
      </w:pPr>
    </w:p>
    <w:p w14:paraId="0F77E63A" w14:textId="77777777" w:rsidR="0029147D" w:rsidRDefault="0029147D" w:rsidP="00F94615">
      <w:pPr>
        <w:rPr>
          <w:rFonts w:ascii="Arial" w:eastAsia="Arial" w:hAnsi="Arial" w:cs="Arial"/>
          <w:sz w:val="20"/>
          <w:szCs w:val="20"/>
        </w:rPr>
      </w:pPr>
    </w:p>
    <w:p w14:paraId="05C7F5D9" w14:textId="77777777" w:rsidR="0029147D" w:rsidRDefault="0029147D" w:rsidP="00F94615">
      <w:pPr>
        <w:rPr>
          <w:rFonts w:ascii="Arial" w:eastAsia="Arial" w:hAnsi="Arial" w:cs="Arial"/>
          <w:sz w:val="20"/>
          <w:szCs w:val="20"/>
        </w:rPr>
      </w:pPr>
    </w:p>
    <w:p w14:paraId="632F3F35" w14:textId="77777777" w:rsidR="0029147D" w:rsidRDefault="0029147D" w:rsidP="00F94615">
      <w:pPr>
        <w:rPr>
          <w:rFonts w:ascii="Arial" w:eastAsia="Arial" w:hAnsi="Arial" w:cs="Arial"/>
          <w:sz w:val="20"/>
          <w:szCs w:val="20"/>
        </w:rPr>
      </w:pPr>
    </w:p>
    <w:p w14:paraId="2698BB30" w14:textId="77777777" w:rsidR="002D0FB1" w:rsidRPr="003A624E" w:rsidRDefault="002D0FB1" w:rsidP="00926213">
      <w:pPr>
        <w:jc w:val="center"/>
        <w:rPr>
          <w:rFonts w:ascii="Arial" w:eastAsia="Arial" w:hAnsi="Arial" w:cs="Arial"/>
          <w:b/>
          <w:sz w:val="20"/>
          <w:szCs w:val="20"/>
        </w:rPr>
      </w:pPr>
    </w:p>
    <w:p w14:paraId="4C51F1CF" w14:textId="77777777" w:rsidR="00926213" w:rsidRPr="00CF55F5" w:rsidRDefault="00926213" w:rsidP="00926213">
      <w:pPr>
        <w:jc w:val="center"/>
        <w:rPr>
          <w:rFonts w:ascii="Arial" w:eastAsia="Arial" w:hAnsi="Arial" w:cs="Arial"/>
          <w:b/>
          <w:sz w:val="48"/>
          <w:szCs w:val="48"/>
        </w:rPr>
      </w:pPr>
      <w:r w:rsidRPr="00CF55F5">
        <w:rPr>
          <w:rFonts w:ascii="Arial" w:eastAsia="Arial" w:hAnsi="Arial" w:cs="Arial"/>
          <w:b/>
          <w:sz w:val="48"/>
          <w:szCs w:val="48"/>
        </w:rPr>
        <w:t xml:space="preserve">Primeri okoljskih zahtev in meril </w:t>
      </w:r>
    </w:p>
    <w:p w14:paraId="7EB67613" w14:textId="77777777" w:rsidR="00926213" w:rsidRPr="00CF55F5" w:rsidRDefault="00926213" w:rsidP="00926213">
      <w:pPr>
        <w:jc w:val="center"/>
        <w:rPr>
          <w:rFonts w:ascii="Arial" w:eastAsia="Arial" w:hAnsi="Arial" w:cs="Arial"/>
          <w:b/>
          <w:sz w:val="24"/>
          <w:szCs w:val="24"/>
        </w:rPr>
      </w:pPr>
    </w:p>
    <w:p w14:paraId="38DCBBFA" w14:textId="77777777" w:rsidR="00926213" w:rsidRPr="00CF55F5" w:rsidRDefault="00926213" w:rsidP="00926213">
      <w:pPr>
        <w:jc w:val="center"/>
        <w:rPr>
          <w:rFonts w:ascii="Arial" w:eastAsia="Arial" w:hAnsi="Arial" w:cs="Arial"/>
          <w:b/>
          <w:sz w:val="24"/>
          <w:szCs w:val="24"/>
        </w:rPr>
      </w:pPr>
    </w:p>
    <w:p w14:paraId="07243014" w14:textId="77777777" w:rsidR="00926213" w:rsidRPr="00CF55F5" w:rsidRDefault="00926213" w:rsidP="00926213">
      <w:pPr>
        <w:jc w:val="center"/>
        <w:rPr>
          <w:rFonts w:ascii="Arial" w:eastAsia="Arial" w:hAnsi="Arial" w:cs="Arial"/>
          <w:b/>
          <w:sz w:val="24"/>
          <w:szCs w:val="24"/>
        </w:rPr>
      </w:pPr>
    </w:p>
    <w:p w14:paraId="125522F8" w14:textId="77777777" w:rsidR="00926213" w:rsidRPr="00CF55F5" w:rsidRDefault="00926213" w:rsidP="00926213">
      <w:pPr>
        <w:jc w:val="center"/>
        <w:rPr>
          <w:rFonts w:ascii="Arial" w:eastAsia="Arial" w:hAnsi="Arial" w:cs="Arial"/>
          <w:b/>
          <w:sz w:val="24"/>
          <w:szCs w:val="24"/>
        </w:rPr>
      </w:pPr>
    </w:p>
    <w:p w14:paraId="672B444E" w14:textId="18905048" w:rsidR="00926213" w:rsidRPr="00CF55F5" w:rsidRDefault="00926213" w:rsidP="00926213">
      <w:pPr>
        <w:jc w:val="center"/>
        <w:rPr>
          <w:rFonts w:ascii="Arial" w:eastAsia="Arial" w:hAnsi="Arial" w:cs="Arial"/>
          <w:b/>
          <w:sz w:val="24"/>
          <w:szCs w:val="24"/>
        </w:rPr>
      </w:pPr>
      <w:r w:rsidRPr="00CF55F5">
        <w:rPr>
          <w:rFonts w:ascii="Arial" w:eastAsia="Arial" w:hAnsi="Arial" w:cs="Arial"/>
          <w:b/>
          <w:sz w:val="24"/>
          <w:szCs w:val="24"/>
        </w:rPr>
        <w:t xml:space="preserve">Verzija </w:t>
      </w:r>
      <w:r w:rsidR="00335491">
        <w:rPr>
          <w:rFonts w:ascii="Arial" w:eastAsia="Arial" w:hAnsi="Arial" w:cs="Arial"/>
          <w:b/>
          <w:sz w:val="24"/>
          <w:szCs w:val="24"/>
        </w:rPr>
        <w:t>1</w:t>
      </w:r>
      <w:r w:rsidR="000E23C3">
        <w:rPr>
          <w:rFonts w:ascii="Arial" w:eastAsia="Arial" w:hAnsi="Arial" w:cs="Arial"/>
          <w:b/>
          <w:sz w:val="24"/>
          <w:szCs w:val="24"/>
        </w:rPr>
        <w:t>.</w:t>
      </w:r>
      <w:r w:rsidR="00335491">
        <w:rPr>
          <w:rFonts w:ascii="Arial" w:eastAsia="Arial" w:hAnsi="Arial" w:cs="Arial"/>
          <w:b/>
          <w:sz w:val="24"/>
          <w:szCs w:val="24"/>
        </w:rPr>
        <w:t>1</w:t>
      </w:r>
    </w:p>
    <w:p w14:paraId="01E857BB" w14:textId="3236ED9C" w:rsidR="00926213" w:rsidRDefault="000E23C3" w:rsidP="00926213">
      <w:pPr>
        <w:jc w:val="center"/>
        <w:rPr>
          <w:rFonts w:ascii="Arial" w:eastAsia="Arial" w:hAnsi="Arial" w:cs="Arial"/>
          <w:b/>
          <w:sz w:val="24"/>
          <w:szCs w:val="24"/>
        </w:rPr>
      </w:pPr>
      <w:r>
        <w:rPr>
          <w:rFonts w:ascii="Arial" w:eastAsia="Arial" w:hAnsi="Arial" w:cs="Arial"/>
          <w:b/>
          <w:sz w:val="24"/>
          <w:szCs w:val="24"/>
        </w:rPr>
        <w:t>September 2025</w:t>
      </w:r>
    </w:p>
    <w:p w14:paraId="497A49EB" w14:textId="77777777" w:rsidR="00926213" w:rsidRPr="0097054C" w:rsidRDefault="00926213" w:rsidP="0016440F">
      <w:pPr>
        <w:jc w:val="center"/>
        <w:rPr>
          <w:b/>
          <w:bCs/>
        </w:rPr>
      </w:pPr>
      <w:r>
        <w:rPr>
          <w:rFonts w:ascii="Arial" w:eastAsia="Arial" w:hAnsi="Arial" w:cs="Arial"/>
          <w:b/>
          <w:sz w:val="24"/>
          <w:szCs w:val="24"/>
        </w:rPr>
        <w:br w:type="page"/>
      </w:r>
    </w:p>
    <w:p w14:paraId="7372A3EC" w14:textId="77777777" w:rsidR="00926213" w:rsidRPr="000E23C3" w:rsidRDefault="00926213" w:rsidP="0041037C">
      <w:pPr>
        <w:pStyle w:val="Odstavekseznama"/>
        <w:numPr>
          <w:ilvl w:val="0"/>
          <w:numId w:val="1"/>
        </w:numPr>
        <w:spacing w:line="276" w:lineRule="auto"/>
        <w:rPr>
          <w:rFonts w:ascii="Arial" w:hAnsi="Arial" w:cs="Arial"/>
        </w:rPr>
      </w:pPr>
      <w:r w:rsidRPr="000E23C3">
        <w:rPr>
          <w:rFonts w:ascii="Arial" w:hAnsi="Arial" w:cs="Arial"/>
          <w:b/>
          <w:color w:val="385623"/>
        </w:rPr>
        <w:lastRenderedPageBreak/>
        <w:t>Predmet zelenega javnega naročanja</w:t>
      </w:r>
      <w:r w:rsidRPr="000E23C3">
        <w:rPr>
          <w:rFonts w:ascii="Arial" w:hAnsi="Arial" w:cs="Arial"/>
        </w:rPr>
        <w:t xml:space="preserve"> </w:t>
      </w:r>
    </w:p>
    <w:p w14:paraId="100786A1" w14:textId="77777777" w:rsidR="00926213" w:rsidRPr="000E23C3" w:rsidRDefault="00926213" w:rsidP="00794AFC">
      <w:pPr>
        <w:tabs>
          <w:tab w:val="left" w:pos="9356"/>
        </w:tabs>
        <w:spacing w:line="276" w:lineRule="auto"/>
        <w:jc w:val="both"/>
        <w:rPr>
          <w:rFonts w:ascii="Arial" w:hAnsi="Arial" w:cs="Arial"/>
        </w:rPr>
      </w:pPr>
    </w:p>
    <w:p w14:paraId="0BC48590" w14:textId="6D8B1F8E" w:rsidR="00926213" w:rsidRPr="000E23C3" w:rsidRDefault="000E23C3" w:rsidP="00794AFC">
      <w:pPr>
        <w:tabs>
          <w:tab w:val="left" w:pos="9356"/>
        </w:tabs>
        <w:spacing w:line="276" w:lineRule="auto"/>
        <w:jc w:val="both"/>
        <w:rPr>
          <w:rFonts w:ascii="Arial" w:hAnsi="Arial" w:cs="Arial"/>
        </w:rPr>
      </w:pPr>
      <w:r w:rsidRPr="000E23C3">
        <w:rPr>
          <w:rFonts w:ascii="Arial" w:hAnsi="Arial" w:cs="Arial"/>
        </w:rPr>
        <w:t xml:space="preserve">V skladu s 3. točko prvega odstavka 4. člena Uredbe o zelenem javnem naročanju (Uradni list RS, št. 51/17, 64/19, 121/21, 132/23 in 43/25; v nadaljnjem besedilu: Uredba o </w:t>
      </w:r>
      <w:proofErr w:type="spellStart"/>
      <w:r w:rsidRPr="000E23C3">
        <w:rPr>
          <w:rFonts w:ascii="Arial" w:hAnsi="Arial" w:cs="Arial"/>
        </w:rPr>
        <w:t>ZeJN</w:t>
      </w:r>
      <w:proofErr w:type="spellEnd"/>
      <w:r w:rsidRPr="000E23C3">
        <w:rPr>
          <w:rFonts w:ascii="Arial" w:hAnsi="Arial" w:cs="Arial"/>
        </w:rPr>
        <w:t xml:space="preserve">) mora naročnik vidike zelenega javnega naročanja upoštevati, kadar so predmet naročanja tekstilni izdelki. Natančnejšo opredelitev tega predmeta določa 4. točka Priloge 1 Uredbe o </w:t>
      </w:r>
      <w:proofErr w:type="spellStart"/>
      <w:r w:rsidRPr="000E23C3">
        <w:rPr>
          <w:rFonts w:ascii="Arial" w:hAnsi="Arial" w:cs="Arial"/>
        </w:rPr>
        <w:t>ZeJN</w:t>
      </w:r>
      <w:proofErr w:type="spellEnd"/>
      <w:r w:rsidRPr="000E23C3">
        <w:rPr>
          <w:rFonts w:ascii="Arial" w:hAnsi="Arial" w:cs="Arial"/>
        </w:rPr>
        <w:t>.</w:t>
      </w:r>
    </w:p>
    <w:p w14:paraId="1790796B" w14:textId="77777777" w:rsidR="000E23C3" w:rsidRDefault="000E23C3" w:rsidP="00794AFC">
      <w:pPr>
        <w:tabs>
          <w:tab w:val="left" w:pos="9356"/>
        </w:tabs>
        <w:spacing w:line="276" w:lineRule="auto"/>
        <w:jc w:val="both"/>
        <w:rPr>
          <w:rFonts w:ascii="Arial" w:hAnsi="Arial" w:cs="Arial"/>
          <w:sz w:val="20"/>
          <w:szCs w:val="20"/>
        </w:rPr>
      </w:pPr>
    </w:p>
    <w:p w14:paraId="1DCE5B7C" w14:textId="77777777" w:rsidR="000E23C3" w:rsidRDefault="000E23C3" w:rsidP="000E23C3">
      <w:pPr>
        <w:spacing w:line="276" w:lineRule="auto"/>
        <w:ind w:left="40" w:right="479"/>
        <w:jc w:val="both"/>
        <w:rPr>
          <w:rFonts w:ascii="Arial" w:eastAsia="Arial" w:hAnsi="Arial"/>
        </w:rPr>
      </w:pPr>
      <w:r w:rsidRPr="004E5C0F">
        <w:rPr>
          <w:rFonts w:ascii="Arial" w:eastAsia="Arial" w:hAnsi="Arial"/>
        </w:rPr>
        <w:t xml:space="preserve">Ti primeri </w:t>
      </w:r>
      <w:proofErr w:type="spellStart"/>
      <w:r w:rsidRPr="004E5C0F">
        <w:rPr>
          <w:rFonts w:ascii="Arial" w:eastAsia="Arial" w:hAnsi="Arial"/>
        </w:rPr>
        <w:t>okoljskih</w:t>
      </w:r>
      <w:proofErr w:type="spellEnd"/>
      <w:r w:rsidRPr="004E5C0F">
        <w:rPr>
          <w:rFonts w:ascii="Arial" w:eastAsia="Arial" w:hAnsi="Arial"/>
        </w:rPr>
        <w:t xml:space="preserve"> zahtev se uporabljajo, kadar so predmet javnega naročila naslednji izdelki, ki vključujejo končne izdelke ter vmesne izdelke in dodatke:</w:t>
      </w:r>
    </w:p>
    <w:p w14:paraId="10985F78" w14:textId="77777777" w:rsidR="000E23C3" w:rsidRDefault="000E23C3" w:rsidP="000E23C3">
      <w:pPr>
        <w:spacing w:line="276" w:lineRule="auto"/>
        <w:ind w:left="40" w:right="479"/>
        <w:jc w:val="both"/>
        <w:rPr>
          <w:rFonts w:ascii="Arial" w:eastAsia="Arial" w:hAnsi="Arial"/>
        </w:rPr>
      </w:pPr>
    </w:p>
    <w:p w14:paraId="409333A5" w14:textId="77777777" w:rsidR="000E23C3" w:rsidRPr="004E5C0F" w:rsidRDefault="000E23C3" w:rsidP="000E23C3">
      <w:pPr>
        <w:widowControl/>
        <w:numPr>
          <w:ilvl w:val="0"/>
          <w:numId w:val="25"/>
        </w:numPr>
        <w:spacing w:line="276" w:lineRule="auto"/>
        <w:ind w:right="479"/>
        <w:jc w:val="both"/>
        <w:rPr>
          <w:rFonts w:ascii="Arial" w:eastAsia="Arial" w:hAnsi="Arial"/>
        </w:rPr>
      </w:pPr>
      <w:r w:rsidRPr="004E5C0F">
        <w:rPr>
          <w:rFonts w:ascii="Arial" w:eastAsia="Arial" w:hAnsi="Arial"/>
        </w:rPr>
        <w:t xml:space="preserve">tekstilna  oblačila  in  dodatke:  robčki,  šali,  torbe,  nakupovalne  torbe,  nahrbtniki,  pasovi, </w:t>
      </w:r>
      <w:r>
        <w:rPr>
          <w:rFonts w:ascii="Arial" w:eastAsia="Arial" w:hAnsi="Arial"/>
        </w:rPr>
        <w:t>u</w:t>
      </w:r>
      <w:r w:rsidRPr="004E5C0F">
        <w:rPr>
          <w:rFonts w:ascii="Arial" w:eastAsia="Arial" w:hAnsi="Arial"/>
        </w:rPr>
        <w:t>niforme, delovna oblačila, osebna zaščitna oprema</w:t>
      </w:r>
      <w:r>
        <w:rPr>
          <w:rStyle w:val="Sprotnaopomba-sklic"/>
          <w:rFonts w:ascii="Arial" w:eastAsia="Arial" w:hAnsi="Arial"/>
        </w:rPr>
        <w:footnoteReference w:id="1"/>
      </w:r>
      <w:r w:rsidRPr="004E5C0F">
        <w:rPr>
          <w:rFonts w:ascii="Arial" w:eastAsia="Arial" w:hAnsi="Arial"/>
        </w:rPr>
        <w:t xml:space="preserve"> in dodatki, ki po teži vsebujejo najmanj</w:t>
      </w:r>
      <w:r>
        <w:rPr>
          <w:rFonts w:ascii="Arial" w:eastAsia="Arial" w:hAnsi="Arial"/>
        </w:rPr>
        <w:t xml:space="preserve"> </w:t>
      </w:r>
      <w:r w:rsidRPr="004E5C0F">
        <w:rPr>
          <w:rFonts w:ascii="Arial" w:eastAsia="Arial" w:hAnsi="Arial"/>
        </w:rPr>
        <w:t>80 % tekstilnih vlaken v tkani, netkani ali pleteni obliki;</w:t>
      </w:r>
    </w:p>
    <w:p w14:paraId="6A310B7E" w14:textId="77777777" w:rsidR="000E23C3" w:rsidRPr="004E5C0F" w:rsidRDefault="000E23C3" w:rsidP="000E23C3">
      <w:pPr>
        <w:spacing w:line="276" w:lineRule="auto"/>
        <w:ind w:left="40" w:right="479"/>
        <w:jc w:val="both"/>
        <w:rPr>
          <w:rFonts w:ascii="Arial" w:eastAsia="Arial" w:hAnsi="Arial"/>
        </w:rPr>
      </w:pPr>
    </w:p>
    <w:p w14:paraId="7692D6B5" w14:textId="77777777" w:rsidR="000E23C3" w:rsidRPr="004E5C0F" w:rsidRDefault="000E23C3" w:rsidP="00335491">
      <w:pPr>
        <w:widowControl/>
        <w:numPr>
          <w:ilvl w:val="0"/>
          <w:numId w:val="25"/>
        </w:numPr>
        <w:spacing w:line="276" w:lineRule="auto"/>
        <w:ind w:right="479"/>
        <w:jc w:val="both"/>
        <w:rPr>
          <w:rFonts w:ascii="Arial" w:eastAsia="Arial" w:hAnsi="Arial"/>
        </w:rPr>
      </w:pPr>
      <w:r w:rsidRPr="004E5C0F">
        <w:rPr>
          <w:rFonts w:ascii="Arial" w:eastAsia="Arial" w:hAnsi="Arial"/>
        </w:rPr>
        <w:t xml:space="preserve">tekstilne izdelke za notranjo opremo: tekstilne izdelke za notranjo uporabo, ki po teži </w:t>
      </w:r>
      <w:r>
        <w:rPr>
          <w:rFonts w:ascii="Arial" w:eastAsia="Arial" w:hAnsi="Arial"/>
        </w:rPr>
        <w:t>v</w:t>
      </w:r>
      <w:r w:rsidRPr="004E5C0F">
        <w:rPr>
          <w:rFonts w:ascii="Arial" w:eastAsia="Arial" w:hAnsi="Arial"/>
        </w:rPr>
        <w:t>sebujejo najmanj 80 % tekstilnih vlaken v tkani, netkani ali pleteni obliki. To vključuje posteljno perilo, brisače, namizno perilo in zavese, izključuje pa stenske in talne obloge;</w:t>
      </w:r>
    </w:p>
    <w:p w14:paraId="7A43DA35" w14:textId="77777777" w:rsidR="000E23C3" w:rsidRPr="004E5C0F" w:rsidRDefault="000E23C3" w:rsidP="00335491">
      <w:pPr>
        <w:spacing w:line="276" w:lineRule="auto"/>
        <w:ind w:left="40" w:right="479"/>
        <w:jc w:val="both"/>
        <w:rPr>
          <w:rFonts w:ascii="Arial" w:eastAsia="Arial" w:hAnsi="Arial"/>
        </w:rPr>
      </w:pPr>
    </w:p>
    <w:p w14:paraId="18171838" w14:textId="77777777" w:rsidR="000E23C3" w:rsidRPr="004E5C0F" w:rsidRDefault="000E23C3" w:rsidP="00335491">
      <w:pPr>
        <w:widowControl/>
        <w:numPr>
          <w:ilvl w:val="0"/>
          <w:numId w:val="25"/>
        </w:numPr>
        <w:spacing w:line="276" w:lineRule="auto"/>
        <w:ind w:right="479"/>
        <w:jc w:val="both"/>
        <w:rPr>
          <w:rFonts w:ascii="Arial" w:eastAsia="Arial" w:hAnsi="Arial"/>
        </w:rPr>
      </w:pPr>
      <w:r w:rsidRPr="004E5C0F">
        <w:rPr>
          <w:rFonts w:ascii="Arial" w:eastAsia="Arial" w:hAnsi="Arial"/>
        </w:rPr>
        <w:t xml:space="preserve">tekstilna vlakna, prejo, tkane in pletene vstavke: vmesne izdelke, namenjene uporabi v tekstilnih oblačilih in dodatkih ter tekstilnih izdelkih za notranjo opremo, vključno s pohištvenim tekstilom in prevlekami za posteljne vložke pred uporabo </w:t>
      </w:r>
      <w:proofErr w:type="spellStart"/>
      <w:r w:rsidRPr="004E5C0F">
        <w:rPr>
          <w:rFonts w:ascii="Arial" w:eastAsia="Arial" w:hAnsi="Arial"/>
        </w:rPr>
        <w:t>medvlog</w:t>
      </w:r>
      <w:proofErr w:type="spellEnd"/>
      <w:r w:rsidRPr="004E5C0F">
        <w:rPr>
          <w:rFonts w:ascii="Arial" w:eastAsia="Arial" w:hAnsi="Arial"/>
        </w:rPr>
        <w:t xml:space="preserve"> in obdelavo, povezano s končnim izdelkom;</w:t>
      </w:r>
    </w:p>
    <w:p w14:paraId="4908E4A6" w14:textId="77777777" w:rsidR="000E23C3" w:rsidRPr="004E5C0F" w:rsidRDefault="000E23C3" w:rsidP="00335491">
      <w:pPr>
        <w:spacing w:line="276" w:lineRule="auto"/>
        <w:ind w:left="40" w:right="479"/>
        <w:jc w:val="both"/>
        <w:rPr>
          <w:rFonts w:ascii="Arial" w:eastAsia="Arial" w:hAnsi="Arial"/>
        </w:rPr>
      </w:pPr>
    </w:p>
    <w:p w14:paraId="75389901" w14:textId="77777777" w:rsidR="000E23C3" w:rsidRPr="004E5C0F" w:rsidRDefault="000E23C3" w:rsidP="00335491">
      <w:pPr>
        <w:widowControl/>
        <w:numPr>
          <w:ilvl w:val="0"/>
          <w:numId w:val="25"/>
        </w:numPr>
        <w:spacing w:line="276" w:lineRule="auto"/>
        <w:ind w:right="479"/>
        <w:jc w:val="both"/>
        <w:rPr>
          <w:rFonts w:ascii="Arial" w:eastAsia="Arial" w:hAnsi="Arial"/>
        </w:rPr>
      </w:pPr>
      <w:r w:rsidRPr="004E5C0F">
        <w:rPr>
          <w:rFonts w:ascii="Arial" w:eastAsia="Arial" w:hAnsi="Arial"/>
        </w:rPr>
        <w:t>netkane elemente: vmesne izdelke, ki so vključeni v tekstilna oblačila, in dodatke ter tekstilne izdelke za notranjo opremo. To vključuje zadrge, gumbe in druge dodatke ter membrane, premaze in laminate, ki so del strukture oblačil ali tekstilnih izdelkov za notranjo opremo in</w:t>
      </w:r>
      <w:r>
        <w:rPr>
          <w:rFonts w:ascii="Arial" w:eastAsia="Arial" w:hAnsi="Arial"/>
        </w:rPr>
        <w:t xml:space="preserve"> </w:t>
      </w:r>
      <w:r w:rsidRPr="004E5C0F">
        <w:rPr>
          <w:rFonts w:ascii="Arial" w:eastAsia="Arial" w:hAnsi="Arial"/>
        </w:rPr>
        <w:t>imajo lahko tudi funkcionalni namen.</w:t>
      </w:r>
    </w:p>
    <w:p w14:paraId="1752C05D" w14:textId="77777777" w:rsidR="000E23C3" w:rsidRPr="004E5C0F" w:rsidRDefault="000E23C3" w:rsidP="000E23C3">
      <w:pPr>
        <w:spacing w:line="276" w:lineRule="auto"/>
        <w:ind w:left="40" w:right="479"/>
        <w:rPr>
          <w:rFonts w:ascii="Arial" w:eastAsia="Arial" w:hAnsi="Arial"/>
        </w:rPr>
      </w:pPr>
    </w:p>
    <w:p w14:paraId="5CAA7325" w14:textId="77777777" w:rsidR="000E23C3" w:rsidRPr="004E5C0F" w:rsidRDefault="000E23C3" w:rsidP="00335491">
      <w:pPr>
        <w:spacing w:line="276" w:lineRule="auto"/>
        <w:ind w:left="40" w:right="159"/>
        <w:jc w:val="both"/>
        <w:rPr>
          <w:rFonts w:ascii="Arial" w:eastAsia="Arial" w:hAnsi="Arial"/>
        </w:rPr>
      </w:pPr>
      <w:r w:rsidRPr="004E5C0F">
        <w:rPr>
          <w:rFonts w:ascii="Arial" w:eastAsia="Arial" w:hAnsi="Arial"/>
        </w:rPr>
        <w:t>Pri tem za tekstilna oblačila in dodatke ter za tekstilne izdelke za notranjo opremo pri izračunavanju odstotka tekstilnih vlaken ne upoštevamo puha, perja, membrane in podlog.</w:t>
      </w:r>
    </w:p>
    <w:p w14:paraId="12103799" w14:textId="77777777" w:rsidR="000E23C3" w:rsidRPr="004E5C0F" w:rsidRDefault="000E23C3" w:rsidP="00335491">
      <w:pPr>
        <w:spacing w:line="276" w:lineRule="auto"/>
        <w:jc w:val="both"/>
        <w:rPr>
          <w:rFonts w:ascii="Arial" w:eastAsia="Times New Roman" w:hAnsi="Arial"/>
        </w:rPr>
      </w:pPr>
    </w:p>
    <w:p w14:paraId="1331A44E" w14:textId="77777777" w:rsidR="000E23C3" w:rsidRDefault="000E23C3" w:rsidP="00335491">
      <w:pPr>
        <w:spacing w:line="276" w:lineRule="auto"/>
        <w:ind w:left="40" w:right="59"/>
        <w:jc w:val="both"/>
        <w:rPr>
          <w:rFonts w:ascii="Arial" w:eastAsia="Arial" w:hAnsi="Arial"/>
        </w:rPr>
      </w:pPr>
      <w:r w:rsidRPr="004E5C0F">
        <w:rPr>
          <w:rFonts w:ascii="Arial" w:eastAsia="Arial" w:hAnsi="Arial"/>
        </w:rPr>
        <w:t xml:space="preserve">Za namene teh </w:t>
      </w:r>
      <w:proofErr w:type="spellStart"/>
      <w:r w:rsidRPr="004E5C0F">
        <w:rPr>
          <w:rFonts w:ascii="Arial" w:eastAsia="Arial" w:hAnsi="Arial"/>
        </w:rPr>
        <w:t>okoljskih</w:t>
      </w:r>
      <w:proofErr w:type="spellEnd"/>
      <w:r w:rsidRPr="004E5C0F">
        <w:rPr>
          <w:rFonts w:ascii="Arial" w:eastAsia="Arial" w:hAnsi="Arial"/>
        </w:rPr>
        <w:t xml:space="preserve"> zahtev in meril tekstilna vlakna zajemajo naravna vlakna, sintetična vlakna in umetna celulozna vlakna. Tekstilna vlakna, za katera so na voljo zahteve in merila za zelena javna naročila, pa zajemajo:</w:t>
      </w:r>
    </w:p>
    <w:p w14:paraId="7278EEE4" w14:textId="77777777" w:rsidR="000E23C3" w:rsidRPr="004E5C0F" w:rsidRDefault="000E23C3" w:rsidP="000E23C3">
      <w:pPr>
        <w:spacing w:line="276" w:lineRule="auto"/>
        <w:ind w:left="40" w:right="59"/>
        <w:jc w:val="both"/>
        <w:rPr>
          <w:rFonts w:ascii="Arial" w:eastAsia="Arial" w:hAnsi="Arial"/>
        </w:rPr>
      </w:pPr>
    </w:p>
    <w:p w14:paraId="2471A7A0" w14:textId="77777777" w:rsidR="000E23C3" w:rsidRDefault="000E23C3" w:rsidP="000E23C3">
      <w:pPr>
        <w:widowControl/>
        <w:numPr>
          <w:ilvl w:val="0"/>
          <w:numId w:val="24"/>
        </w:numPr>
        <w:spacing w:line="276" w:lineRule="auto"/>
        <w:ind w:right="59"/>
        <w:jc w:val="both"/>
        <w:rPr>
          <w:rFonts w:ascii="Arial" w:eastAsia="Arial" w:hAnsi="Arial"/>
        </w:rPr>
      </w:pPr>
      <w:r w:rsidRPr="004E5C0F">
        <w:rPr>
          <w:rFonts w:ascii="Arial" w:eastAsia="Arial" w:hAnsi="Arial"/>
        </w:rPr>
        <w:t>naravna vlakna: bombaž in druga naravna celulozna predivna vlakna, volno in druga keratinska vlakna;</w:t>
      </w:r>
    </w:p>
    <w:p w14:paraId="37387646" w14:textId="77777777" w:rsidR="000E23C3" w:rsidRPr="004E5C0F" w:rsidRDefault="000E23C3" w:rsidP="000E23C3">
      <w:pPr>
        <w:widowControl/>
        <w:numPr>
          <w:ilvl w:val="0"/>
          <w:numId w:val="24"/>
        </w:numPr>
        <w:spacing w:line="276" w:lineRule="auto"/>
        <w:ind w:right="59"/>
        <w:jc w:val="both"/>
        <w:rPr>
          <w:rFonts w:ascii="Arial" w:eastAsia="Arial" w:hAnsi="Arial"/>
        </w:rPr>
      </w:pPr>
      <w:r w:rsidRPr="004E5C0F">
        <w:rPr>
          <w:rFonts w:ascii="Arial" w:eastAsia="Arial" w:hAnsi="Arial"/>
        </w:rPr>
        <w:t>sintetična vlakna: poliamid in poliester;</w:t>
      </w:r>
    </w:p>
    <w:p w14:paraId="0C1E2A68" w14:textId="77777777" w:rsidR="000E23C3" w:rsidRPr="004E5C0F" w:rsidRDefault="000E23C3" w:rsidP="000E23C3">
      <w:pPr>
        <w:widowControl/>
        <w:numPr>
          <w:ilvl w:val="0"/>
          <w:numId w:val="24"/>
        </w:numPr>
        <w:spacing w:line="276" w:lineRule="auto"/>
        <w:ind w:right="59"/>
        <w:jc w:val="both"/>
        <w:rPr>
          <w:rFonts w:ascii="Arial" w:eastAsia="Arial" w:hAnsi="Arial"/>
        </w:rPr>
      </w:pPr>
      <w:r w:rsidRPr="004E5C0F">
        <w:rPr>
          <w:rFonts w:ascii="Arial" w:eastAsia="Arial" w:hAnsi="Arial"/>
        </w:rPr>
        <w:t xml:space="preserve">umetna celulozna vlakna: </w:t>
      </w:r>
      <w:proofErr w:type="spellStart"/>
      <w:r w:rsidRPr="004E5C0F">
        <w:rPr>
          <w:rFonts w:ascii="Arial" w:eastAsia="Arial" w:hAnsi="Arial"/>
        </w:rPr>
        <w:t>liocel</w:t>
      </w:r>
      <w:proofErr w:type="spellEnd"/>
      <w:r w:rsidRPr="004E5C0F">
        <w:rPr>
          <w:rFonts w:ascii="Arial" w:eastAsia="Arial" w:hAnsi="Arial"/>
        </w:rPr>
        <w:t xml:space="preserve">, </w:t>
      </w:r>
      <w:proofErr w:type="spellStart"/>
      <w:r w:rsidRPr="004E5C0F">
        <w:rPr>
          <w:rFonts w:ascii="Arial" w:eastAsia="Arial" w:hAnsi="Arial"/>
        </w:rPr>
        <w:t>modal</w:t>
      </w:r>
      <w:proofErr w:type="spellEnd"/>
      <w:r w:rsidRPr="004E5C0F">
        <w:rPr>
          <w:rFonts w:ascii="Arial" w:eastAsia="Arial" w:hAnsi="Arial"/>
        </w:rPr>
        <w:t xml:space="preserve"> in viskozo.</w:t>
      </w:r>
    </w:p>
    <w:p w14:paraId="2D978291" w14:textId="77777777" w:rsidR="000E23C3" w:rsidRPr="00926213" w:rsidRDefault="000E23C3" w:rsidP="00794AFC">
      <w:pPr>
        <w:tabs>
          <w:tab w:val="left" w:pos="9356"/>
        </w:tabs>
        <w:spacing w:line="276" w:lineRule="auto"/>
        <w:jc w:val="both"/>
        <w:rPr>
          <w:rFonts w:ascii="Arial" w:hAnsi="Arial" w:cs="Arial"/>
          <w:sz w:val="20"/>
          <w:szCs w:val="20"/>
        </w:rPr>
      </w:pPr>
    </w:p>
    <w:p w14:paraId="0D44AC33" w14:textId="77777777" w:rsidR="00926213" w:rsidRDefault="00926213" w:rsidP="00794AFC">
      <w:pPr>
        <w:spacing w:line="276" w:lineRule="auto"/>
        <w:rPr>
          <w:rFonts w:ascii="Arial" w:hAnsi="Arial" w:cs="Arial"/>
          <w:sz w:val="20"/>
        </w:rPr>
      </w:pPr>
    </w:p>
    <w:p w14:paraId="75915AE3" w14:textId="77777777" w:rsidR="00335491" w:rsidRPr="00926213" w:rsidRDefault="00335491" w:rsidP="00794AFC">
      <w:pPr>
        <w:spacing w:line="276" w:lineRule="auto"/>
        <w:rPr>
          <w:rFonts w:ascii="Arial" w:hAnsi="Arial" w:cs="Arial"/>
          <w:sz w:val="20"/>
        </w:rPr>
      </w:pPr>
    </w:p>
    <w:p w14:paraId="1E8ECD90" w14:textId="77777777" w:rsidR="00926213" w:rsidRPr="000E23C3" w:rsidRDefault="00926213" w:rsidP="0041037C">
      <w:pPr>
        <w:widowControl/>
        <w:numPr>
          <w:ilvl w:val="0"/>
          <w:numId w:val="1"/>
        </w:numPr>
        <w:tabs>
          <w:tab w:val="left" w:pos="426"/>
        </w:tabs>
        <w:spacing w:line="276" w:lineRule="auto"/>
        <w:jc w:val="both"/>
        <w:rPr>
          <w:rFonts w:ascii="Arial" w:hAnsi="Arial" w:cs="Arial"/>
          <w:color w:val="385623"/>
        </w:rPr>
      </w:pPr>
      <w:r w:rsidRPr="000E23C3">
        <w:rPr>
          <w:rFonts w:ascii="Arial" w:hAnsi="Arial" w:cs="Arial"/>
          <w:b/>
          <w:color w:val="385623"/>
        </w:rPr>
        <w:lastRenderedPageBreak/>
        <w:t>Ključni okoljski vplivi</w:t>
      </w:r>
    </w:p>
    <w:p w14:paraId="6770C728" w14:textId="77777777" w:rsidR="00834D99" w:rsidRPr="000E23C3" w:rsidRDefault="00834D99" w:rsidP="00794AFC">
      <w:pPr>
        <w:widowControl/>
        <w:tabs>
          <w:tab w:val="left" w:pos="426"/>
        </w:tabs>
        <w:spacing w:line="276" w:lineRule="auto"/>
        <w:ind w:left="360"/>
        <w:jc w:val="both"/>
        <w:rPr>
          <w:rFonts w:ascii="Arial" w:hAnsi="Arial" w:cs="Arial"/>
          <w:color w:val="385623"/>
        </w:rPr>
      </w:pPr>
    </w:p>
    <w:p w14:paraId="4C10A97C" w14:textId="77777777" w:rsidR="000E23C3" w:rsidRPr="000E23C3" w:rsidRDefault="000E23C3" w:rsidP="000E23C3">
      <w:pPr>
        <w:pStyle w:val="Odstavekseznama"/>
        <w:widowControl/>
        <w:numPr>
          <w:ilvl w:val="0"/>
          <w:numId w:val="26"/>
        </w:numPr>
        <w:tabs>
          <w:tab w:val="left" w:pos="426"/>
        </w:tabs>
        <w:jc w:val="both"/>
        <w:rPr>
          <w:rFonts w:ascii="Arial" w:hAnsi="Arial" w:cs="Arial"/>
          <w:lang w:eastAsia="sl-SI"/>
        </w:rPr>
      </w:pPr>
      <w:r w:rsidRPr="000E23C3">
        <w:rPr>
          <w:rFonts w:ascii="Arial" w:hAnsi="Arial" w:cs="Arial"/>
          <w:lang w:eastAsia="sl-SI"/>
        </w:rPr>
        <w:t>Nevarni učinki na vodno okolje zaradi uporabe nevarnih gnojil in pesticidov med gojenjem naravnih vlaken.</w:t>
      </w:r>
    </w:p>
    <w:p w14:paraId="3642E0ED" w14:textId="77777777" w:rsidR="000E23C3" w:rsidRPr="000E23C3" w:rsidRDefault="000E23C3" w:rsidP="000E23C3">
      <w:pPr>
        <w:widowControl/>
        <w:tabs>
          <w:tab w:val="left" w:pos="426"/>
        </w:tabs>
        <w:ind w:left="360"/>
        <w:jc w:val="both"/>
        <w:rPr>
          <w:rFonts w:ascii="Arial" w:hAnsi="Arial" w:cs="Arial"/>
          <w:lang w:eastAsia="sl-SI"/>
        </w:rPr>
      </w:pPr>
    </w:p>
    <w:p w14:paraId="3EBBA6A2" w14:textId="77777777" w:rsidR="000E23C3" w:rsidRPr="000E23C3" w:rsidRDefault="000E23C3" w:rsidP="000E23C3">
      <w:pPr>
        <w:pStyle w:val="Odstavekseznama"/>
        <w:widowControl/>
        <w:numPr>
          <w:ilvl w:val="0"/>
          <w:numId w:val="26"/>
        </w:numPr>
        <w:tabs>
          <w:tab w:val="left" w:pos="426"/>
        </w:tabs>
        <w:jc w:val="both"/>
        <w:rPr>
          <w:rFonts w:ascii="Arial" w:hAnsi="Arial" w:cs="Arial"/>
          <w:lang w:eastAsia="sl-SI"/>
        </w:rPr>
      </w:pPr>
      <w:r w:rsidRPr="000E23C3">
        <w:rPr>
          <w:rFonts w:ascii="Arial" w:hAnsi="Arial" w:cs="Arial"/>
          <w:lang w:eastAsia="sl-SI"/>
        </w:rPr>
        <w:t>Nevarni učinki na vodno okolje zaradi snovi, ki se uporabljajo med obdelavo vmesnih in končnih tekstilnih izdelkov.</w:t>
      </w:r>
    </w:p>
    <w:p w14:paraId="3FF47A14" w14:textId="77777777" w:rsidR="000E23C3" w:rsidRPr="000E23C3" w:rsidRDefault="000E23C3" w:rsidP="000E23C3">
      <w:pPr>
        <w:widowControl/>
        <w:tabs>
          <w:tab w:val="left" w:pos="426"/>
        </w:tabs>
        <w:ind w:left="360"/>
        <w:jc w:val="both"/>
        <w:rPr>
          <w:rFonts w:ascii="Arial" w:hAnsi="Arial" w:cs="Arial"/>
          <w:lang w:eastAsia="sl-SI"/>
        </w:rPr>
      </w:pPr>
    </w:p>
    <w:p w14:paraId="20FC3A51" w14:textId="77777777" w:rsidR="000E23C3" w:rsidRPr="000E23C3" w:rsidRDefault="000E23C3" w:rsidP="000E23C3">
      <w:pPr>
        <w:pStyle w:val="Odstavekseznama"/>
        <w:widowControl/>
        <w:numPr>
          <w:ilvl w:val="0"/>
          <w:numId w:val="26"/>
        </w:numPr>
        <w:tabs>
          <w:tab w:val="left" w:pos="426"/>
        </w:tabs>
        <w:jc w:val="both"/>
        <w:rPr>
          <w:rFonts w:ascii="Arial" w:hAnsi="Arial" w:cs="Arial"/>
          <w:lang w:eastAsia="sl-SI"/>
        </w:rPr>
      </w:pPr>
      <w:r w:rsidRPr="000E23C3">
        <w:rPr>
          <w:rFonts w:ascii="Arial" w:hAnsi="Arial" w:cs="Arial"/>
          <w:lang w:eastAsia="sl-SI"/>
        </w:rPr>
        <w:t>Uporaba biotskih in abiotskih virov iz gozdarstva, nafte in zemeljskega plina za izdelavo gnojil in vlaken.</w:t>
      </w:r>
    </w:p>
    <w:p w14:paraId="0756023B" w14:textId="77777777" w:rsidR="000E23C3" w:rsidRPr="000E23C3" w:rsidRDefault="000E23C3" w:rsidP="000E23C3">
      <w:pPr>
        <w:widowControl/>
        <w:tabs>
          <w:tab w:val="left" w:pos="426"/>
        </w:tabs>
        <w:ind w:left="360"/>
        <w:jc w:val="both"/>
        <w:rPr>
          <w:rFonts w:ascii="Arial" w:hAnsi="Arial" w:cs="Arial"/>
          <w:lang w:eastAsia="sl-SI"/>
        </w:rPr>
      </w:pPr>
    </w:p>
    <w:p w14:paraId="09A04BE2" w14:textId="77777777" w:rsidR="000E23C3" w:rsidRPr="000E23C3" w:rsidRDefault="000E23C3" w:rsidP="000E23C3">
      <w:pPr>
        <w:pStyle w:val="Odstavekseznama"/>
        <w:widowControl/>
        <w:numPr>
          <w:ilvl w:val="0"/>
          <w:numId w:val="26"/>
        </w:numPr>
        <w:tabs>
          <w:tab w:val="left" w:pos="426"/>
        </w:tabs>
        <w:jc w:val="both"/>
        <w:rPr>
          <w:rFonts w:ascii="Arial" w:hAnsi="Arial" w:cs="Arial"/>
          <w:lang w:eastAsia="sl-SI"/>
        </w:rPr>
      </w:pPr>
      <w:r w:rsidRPr="000E23C3">
        <w:rPr>
          <w:rFonts w:ascii="Arial" w:hAnsi="Arial" w:cs="Arial"/>
          <w:lang w:eastAsia="sl-SI"/>
        </w:rPr>
        <w:t xml:space="preserve">Emisije toplogrednih plinov, </w:t>
      </w:r>
      <w:proofErr w:type="spellStart"/>
      <w:r w:rsidRPr="000E23C3">
        <w:rPr>
          <w:rFonts w:ascii="Arial" w:hAnsi="Arial" w:cs="Arial"/>
          <w:lang w:eastAsia="sl-SI"/>
        </w:rPr>
        <w:t>zakisljevanje</w:t>
      </w:r>
      <w:proofErr w:type="spellEnd"/>
      <w:r w:rsidRPr="000E23C3">
        <w:rPr>
          <w:rFonts w:ascii="Arial" w:hAnsi="Arial" w:cs="Arial"/>
          <w:lang w:eastAsia="sl-SI"/>
        </w:rPr>
        <w:t xml:space="preserve"> in smog zaradi proizvodnje in uporabe električne energije in zemeljskega plina, ki se uporabljata za izdelavo sintetičnih vlaken, ter za pranje, sušenje in likanje tekstilnih izdelkov.</w:t>
      </w:r>
    </w:p>
    <w:p w14:paraId="658BC449" w14:textId="77777777" w:rsidR="000E23C3" w:rsidRPr="000E23C3" w:rsidRDefault="000E23C3" w:rsidP="000E23C3">
      <w:pPr>
        <w:widowControl/>
        <w:tabs>
          <w:tab w:val="left" w:pos="426"/>
        </w:tabs>
        <w:ind w:left="360"/>
        <w:jc w:val="both"/>
        <w:rPr>
          <w:rFonts w:ascii="Arial" w:hAnsi="Arial" w:cs="Arial"/>
          <w:lang w:eastAsia="sl-SI"/>
        </w:rPr>
      </w:pPr>
    </w:p>
    <w:p w14:paraId="3DF624A6" w14:textId="77777777" w:rsidR="000E23C3" w:rsidRPr="000E23C3" w:rsidRDefault="000E23C3" w:rsidP="000E23C3">
      <w:pPr>
        <w:pStyle w:val="Odstavekseznama"/>
        <w:widowControl/>
        <w:numPr>
          <w:ilvl w:val="0"/>
          <w:numId w:val="26"/>
        </w:numPr>
        <w:tabs>
          <w:tab w:val="left" w:pos="426"/>
        </w:tabs>
        <w:jc w:val="both"/>
        <w:rPr>
          <w:rFonts w:ascii="Arial" w:hAnsi="Arial" w:cs="Arial"/>
          <w:lang w:eastAsia="sl-SI"/>
        </w:rPr>
      </w:pPr>
      <w:r w:rsidRPr="000E23C3">
        <w:rPr>
          <w:rFonts w:ascii="Arial" w:hAnsi="Arial" w:cs="Arial"/>
          <w:lang w:eastAsia="sl-SI"/>
        </w:rPr>
        <w:t>Zgodnje napake izdelkov, ki lahko posledično privedejo do tratenja biotskih in abiotskih virov ter njihovega odlaganja ali sežiga z možnostjo nevarnih emisij v zrak in vodo.</w:t>
      </w:r>
    </w:p>
    <w:p w14:paraId="5A246D2D" w14:textId="77777777" w:rsidR="00C4471B" w:rsidRDefault="00C4471B" w:rsidP="00C4471B">
      <w:pPr>
        <w:widowControl/>
        <w:tabs>
          <w:tab w:val="left" w:pos="426"/>
        </w:tabs>
        <w:ind w:left="360"/>
        <w:jc w:val="both"/>
        <w:rPr>
          <w:rFonts w:ascii="Arial" w:hAnsi="Arial" w:cs="Arial"/>
          <w:b/>
          <w:color w:val="385623"/>
          <w:sz w:val="20"/>
          <w:szCs w:val="20"/>
        </w:rPr>
      </w:pPr>
    </w:p>
    <w:p w14:paraId="427D4618" w14:textId="77777777" w:rsidR="00926213" w:rsidRPr="000E23C3" w:rsidRDefault="00926213" w:rsidP="0041037C">
      <w:pPr>
        <w:widowControl/>
        <w:numPr>
          <w:ilvl w:val="0"/>
          <w:numId w:val="1"/>
        </w:numPr>
        <w:tabs>
          <w:tab w:val="left" w:pos="426"/>
        </w:tabs>
        <w:jc w:val="both"/>
        <w:rPr>
          <w:rFonts w:ascii="Arial" w:hAnsi="Arial" w:cs="Arial"/>
          <w:b/>
          <w:color w:val="385623"/>
        </w:rPr>
      </w:pPr>
      <w:r w:rsidRPr="000E23C3">
        <w:rPr>
          <w:rFonts w:ascii="Arial" w:hAnsi="Arial" w:cs="Arial"/>
          <w:b/>
          <w:color w:val="385623"/>
        </w:rPr>
        <w:t>Cilji iz Uredbe o zelenem javnem naročanju</w:t>
      </w:r>
    </w:p>
    <w:p w14:paraId="5AF6CC07" w14:textId="77777777" w:rsidR="00815542" w:rsidRPr="000E23C3" w:rsidRDefault="00815542" w:rsidP="00815542">
      <w:pPr>
        <w:widowControl/>
        <w:tabs>
          <w:tab w:val="left" w:pos="426"/>
        </w:tabs>
        <w:ind w:left="360"/>
        <w:jc w:val="both"/>
        <w:rPr>
          <w:rFonts w:ascii="Arial" w:hAnsi="Arial" w:cs="Arial"/>
          <w:b/>
          <w:color w:val="385623"/>
        </w:rPr>
      </w:pPr>
    </w:p>
    <w:p w14:paraId="64C15ADA" w14:textId="77777777" w:rsidR="000E23C3" w:rsidRPr="000E23C3" w:rsidRDefault="000E23C3" w:rsidP="000E23C3">
      <w:pPr>
        <w:widowControl/>
        <w:spacing w:line="276" w:lineRule="auto"/>
        <w:jc w:val="both"/>
        <w:rPr>
          <w:rFonts w:ascii="Arial" w:eastAsia="Times New Roman" w:hAnsi="Arial" w:cs="Arial"/>
          <w:lang w:eastAsia="sl-SI"/>
        </w:rPr>
      </w:pPr>
      <w:r w:rsidRPr="000E23C3">
        <w:rPr>
          <w:rFonts w:ascii="Arial" w:eastAsia="Times New Roman" w:hAnsi="Arial" w:cs="Arial"/>
          <w:lang w:eastAsia="sl-SI"/>
        </w:rPr>
        <w:t>Naročnik mora javno naročilo, ki vključuje predmet iz 3. točke prvega odstavka 4. člena te uredbe, oddati tako, da se v posameznem naročilu izpolni tisti cilj, ki je v nadaljevanju določen za ta predmet:</w:t>
      </w:r>
    </w:p>
    <w:p w14:paraId="68C74771" w14:textId="77777777" w:rsidR="000E23C3" w:rsidRPr="000E23C3" w:rsidRDefault="000E23C3" w:rsidP="000E23C3">
      <w:pPr>
        <w:widowControl/>
        <w:spacing w:line="276" w:lineRule="auto"/>
        <w:jc w:val="both"/>
        <w:rPr>
          <w:rFonts w:ascii="Arial" w:eastAsia="Times New Roman" w:hAnsi="Arial" w:cs="Arial"/>
          <w:lang w:eastAsia="sl-SI"/>
        </w:rPr>
      </w:pPr>
    </w:p>
    <w:p w14:paraId="400CA99F" w14:textId="77777777" w:rsidR="000E23C3" w:rsidRPr="000E23C3" w:rsidRDefault="000E23C3" w:rsidP="000E23C3">
      <w:pPr>
        <w:widowControl/>
        <w:spacing w:line="276" w:lineRule="auto"/>
        <w:jc w:val="both"/>
        <w:rPr>
          <w:rFonts w:ascii="Arial" w:eastAsia="Times New Roman" w:hAnsi="Arial" w:cs="Arial"/>
          <w:lang w:eastAsia="sl-SI"/>
        </w:rPr>
      </w:pPr>
      <w:r w:rsidRPr="000E23C3">
        <w:rPr>
          <w:rFonts w:ascii="Arial" w:eastAsia="Times New Roman" w:hAnsi="Arial" w:cs="Arial"/>
          <w:lang w:eastAsia="sl-SI"/>
        </w:rPr>
        <w:t>–</w:t>
      </w:r>
      <w:r w:rsidRPr="000E23C3">
        <w:rPr>
          <w:rFonts w:ascii="Arial" w:eastAsia="Times New Roman" w:hAnsi="Arial" w:cs="Arial"/>
          <w:lang w:eastAsia="sl-SI"/>
        </w:rPr>
        <w:tab/>
        <w:t xml:space="preserve">bombaž ali druga naravna vlakna, vsebovana v tekstilnih izdelkih, morajo v najmanj 10% vseh izdelkov zajemati bombažna ali druga naravna vlakna, pridobljena na ekološki način. </w:t>
      </w:r>
    </w:p>
    <w:p w14:paraId="40D3FDFF" w14:textId="77777777" w:rsidR="000E23C3" w:rsidRPr="000E23C3" w:rsidRDefault="000E23C3" w:rsidP="000E23C3">
      <w:pPr>
        <w:widowControl/>
        <w:spacing w:line="276" w:lineRule="auto"/>
        <w:jc w:val="both"/>
        <w:rPr>
          <w:rFonts w:ascii="Arial" w:eastAsia="Times New Roman" w:hAnsi="Arial" w:cs="Arial"/>
          <w:lang w:eastAsia="sl-SI"/>
        </w:rPr>
      </w:pPr>
    </w:p>
    <w:p w14:paraId="1FC3F32F" w14:textId="77777777" w:rsidR="000E23C3" w:rsidRPr="000E23C3" w:rsidRDefault="000E23C3" w:rsidP="000E23C3">
      <w:pPr>
        <w:widowControl/>
        <w:spacing w:line="276" w:lineRule="auto"/>
        <w:jc w:val="both"/>
        <w:rPr>
          <w:rFonts w:ascii="Arial" w:eastAsia="Times New Roman" w:hAnsi="Arial" w:cs="Arial"/>
          <w:lang w:eastAsia="sl-SI"/>
        </w:rPr>
      </w:pPr>
      <w:r w:rsidRPr="000E23C3">
        <w:rPr>
          <w:rFonts w:ascii="Arial" w:eastAsia="Times New Roman" w:hAnsi="Arial" w:cs="Arial"/>
          <w:lang w:eastAsia="sl-SI"/>
        </w:rPr>
        <w:t>POJASNILO: Ne gre za 10 % deleža materiala v posameznem izdelku, temveč za skupni delež izdelkov, ki izpolnjujejo ta pogoj.</w:t>
      </w:r>
    </w:p>
    <w:p w14:paraId="3B5519DB" w14:textId="77777777" w:rsidR="000E23C3" w:rsidRPr="000E23C3" w:rsidRDefault="000E23C3" w:rsidP="000E23C3">
      <w:pPr>
        <w:widowControl/>
        <w:spacing w:line="276" w:lineRule="auto"/>
        <w:jc w:val="both"/>
        <w:rPr>
          <w:rFonts w:ascii="Arial" w:eastAsia="Times New Roman" w:hAnsi="Arial" w:cs="Arial"/>
          <w:lang w:eastAsia="sl-SI"/>
        </w:rPr>
      </w:pPr>
    </w:p>
    <w:p w14:paraId="06787BE5" w14:textId="4ACDC0D9" w:rsidR="00815542" w:rsidRPr="000E23C3" w:rsidRDefault="000E23C3" w:rsidP="000E23C3">
      <w:pPr>
        <w:widowControl/>
        <w:spacing w:line="276" w:lineRule="auto"/>
        <w:jc w:val="both"/>
        <w:rPr>
          <w:rFonts w:ascii="Arial" w:eastAsia="Times New Roman" w:hAnsi="Arial" w:cs="Arial"/>
          <w:lang w:eastAsia="sl-SI"/>
        </w:rPr>
      </w:pPr>
      <w:r w:rsidRPr="000E23C3">
        <w:rPr>
          <w:rFonts w:ascii="Arial" w:eastAsia="Times New Roman" w:hAnsi="Arial" w:cs="Arial"/>
          <w:lang w:eastAsia="sl-SI"/>
        </w:rPr>
        <w:t xml:space="preserve">Obvezne zahteve so označene z oznako </w:t>
      </w:r>
      <w:r w:rsidRPr="000E23C3">
        <w:rPr>
          <w:rFonts w:ascii="Arial" w:eastAsia="Times New Roman" w:hAnsi="Arial" w:cs="Arial"/>
          <w:color w:val="FF0000"/>
          <w:lang w:eastAsia="sl-SI"/>
        </w:rPr>
        <w:t>OBVEZNO</w:t>
      </w:r>
      <w:r w:rsidRPr="000E23C3">
        <w:rPr>
          <w:rFonts w:ascii="Arial" w:eastAsia="Times New Roman" w:hAnsi="Arial" w:cs="Arial"/>
          <w:lang w:eastAsia="sl-SI"/>
        </w:rPr>
        <w:t>, ostale pa lahko naročniki vključijo po lastni presoji glede na cilje in naravo posameznega javnega naročila.</w:t>
      </w:r>
    </w:p>
    <w:p w14:paraId="5735A534" w14:textId="77777777" w:rsidR="00E153D9" w:rsidRPr="00794AFC" w:rsidRDefault="00E153D9" w:rsidP="00815542">
      <w:pPr>
        <w:widowControl/>
        <w:spacing w:line="276" w:lineRule="auto"/>
        <w:ind w:left="720"/>
        <w:jc w:val="both"/>
        <w:rPr>
          <w:rFonts w:ascii="Arial" w:eastAsia="Times New Roman" w:hAnsi="Arial" w:cs="Arial"/>
          <w:sz w:val="20"/>
          <w:szCs w:val="20"/>
          <w:lang w:eastAsia="sl-SI"/>
        </w:rPr>
      </w:pPr>
    </w:p>
    <w:p w14:paraId="400FB1C1" w14:textId="77777777" w:rsidR="00834D99" w:rsidRPr="008D1561" w:rsidRDefault="00815542" w:rsidP="00815542">
      <w:pPr>
        <w:pStyle w:val="Alineazaodstavkom"/>
        <w:numPr>
          <w:ilvl w:val="0"/>
          <w:numId w:val="1"/>
        </w:numPr>
        <w:tabs>
          <w:tab w:val="left" w:pos="709"/>
        </w:tabs>
        <w:overflowPunct/>
        <w:autoSpaceDE/>
        <w:autoSpaceDN/>
        <w:adjustRightInd/>
        <w:spacing w:line="276" w:lineRule="auto"/>
        <w:textAlignment w:val="auto"/>
        <w:rPr>
          <w:rFonts w:cs="Arial"/>
          <w:sz w:val="20"/>
          <w:szCs w:val="20"/>
          <w:lang w:val="sl-SI"/>
        </w:rPr>
      </w:pPr>
      <w:r w:rsidRPr="008D1561">
        <w:rPr>
          <w:rFonts w:cs="Arial"/>
          <w:b/>
          <w:color w:val="385623"/>
          <w:sz w:val="20"/>
          <w:szCs w:val="20"/>
        </w:rPr>
        <w:t>Pristop k ZeJN</w:t>
      </w:r>
    </w:p>
    <w:p w14:paraId="3523083D" w14:textId="77777777" w:rsidR="00815542" w:rsidRDefault="00815542" w:rsidP="000E23C3">
      <w:pPr>
        <w:pStyle w:val="Alineazaodstavkom"/>
        <w:numPr>
          <w:ilvl w:val="0"/>
          <w:numId w:val="0"/>
        </w:numPr>
        <w:tabs>
          <w:tab w:val="left" w:pos="709"/>
        </w:tabs>
        <w:overflowPunct/>
        <w:autoSpaceDE/>
        <w:autoSpaceDN/>
        <w:adjustRightInd/>
        <w:spacing w:line="276" w:lineRule="auto"/>
        <w:ind w:left="1174" w:hanging="284"/>
        <w:textAlignment w:val="auto"/>
        <w:rPr>
          <w:rFonts w:cs="Arial"/>
          <w:b/>
          <w:color w:val="385623"/>
          <w:sz w:val="20"/>
          <w:szCs w:val="20"/>
          <w:lang w:val="sl-SI"/>
        </w:rPr>
      </w:pPr>
    </w:p>
    <w:p w14:paraId="2561FDA6" w14:textId="1A6C241A" w:rsidR="000E23C3" w:rsidRPr="000E23C3" w:rsidRDefault="000E23C3" w:rsidP="000E23C3">
      <w:pPr>
        <w:pStyle w:val="Odstavekseznama"/>
        <w:widowControl/>
        <w:numPr>
          <w:ilvl w:val="0"/>
          <w:numId w:val="28"/>
        </w:numPr>
        <w:spacing w:line="276" w:lineRule="auto"/>
        <w:jc w:val="both"/>
        <w:rPr>
          <w:rFonts w:ascii="Arial" w:eastAsia="Arial" w:hAnsi="Arial"/>
          <w:bCs/>
        </w:rPr>
      </w:pPr>
      <w:r w:rsidRPr="000E23C3">
        <w:rPr>
          <w:rFonts w:ascii="Arial" w:eastAsia="Arial" w:hAnsi="Arial"/>
          <w:bCs/>
        </w:rPr>
        <w:t>Nakup tekstilnih izdelkov iz vlaken, ki so bila izdelana z manj gnojili, nevarnimi pesticidi in proizvodnimi kemikalijami.</w:t>
      </w:r>
    </w:p>
    <w:p w14:paraId="00BD91EF" w14:textId="3CBCDF48" w:rsidR="000E23C3" w:rsidRPr="000E23C3" w:rsidRDefault="000E23C3" w:rsidP="000E23C3">
      <w:pPr>
        <w:pStyle w:val="Odstavekseznama"/>
        <w:widowControl/>
        <w:numPr>
          <w:ilvl w:val="0"/>
          <w:numId w:val="28"/>
        </w:numPr>
        <w:spacing w:line="276" w:lineRule="auto"/>
        <w:jc w:val="both"/>
        <w:rPr>
          <w:rFonts w:ascii="Arial" w:eastAsia="Arial" w:hAnsi="Arial"/>
          <w:bCs/>
        </w:rPr>
      </w:pPr>
      <w:r w:rsidRPr="000E23C3">
        <w:rPr>
          <w:rFonts w:ascii="Arial" w:eastAsia="Arial" w:hAnsi="Arial"/>
          <w:bCs/>
        </w:rPr>
        <w:t>Nakup tekstilnih izdelkov, ki vsebujejo reciklirane materiale in vlakna.</w:t>
      </w:r>
    </w:p>
    <w:p w14:paraId="69229266" w14:textId="7D07315F" w:rsidR="000E23C3" w:rsidRPr="000E23C3" w:rsidRDefault="000E23C3" w:rsidP="000E23C3">
      <w:pPr>
        <w:pStyle w:val="Odstavekseznama"/>
        <w:widowControl/>
        <w:numPr>
          <w:ilvl w:val="0"/>
          <w:numId w:val="28"/>
        </w:numPr>
        <w:spacing w:line="276" w:lineRule="auto"/>
        <w:jc w:val="both"/>
        <w:rPr>
          <w:rFonts w:ascii="Arial" w:eastAsia="Arial" w:hAnsi="Arial"/>
          <w:bCs/>
        </w:rPr>
      </w:pPr>
      <w:r w:rsidRPr="000E23C3">
        <w:rPr>
          <w:rFonts w:ascii="Arial" w:eastAsia="Arial" w:hAnsi="Arial"/>
          <w:bCs/>
        </w:rPr>
        <w:t>Nakup tekstilnih izdelkov, pri proizvodnji katerih je bilo uporabljenih manj za okolje škodljivih in nevarnih snovi.</w:t>
      </w:r>
    </w:p>
    <w:p w14:paraId="260C4B29" w14:textId="0EC47354" w:rsidR="000E23C3" w:rsidRPr="000E23C3" w:rsidRDefault="000E23C3" w:rsidP="000E23C3">
      <w:pPr>
        <w:pStyle w:val="Odstavekseznama"/>
        <w:widowControl/>
        <w:numPr>
          <w:ilvl w:val="0"/>
          <w:numId w:val="28"/>
        </w:numPr>
        <w:spacing w:line="276" w:lineRule="auto"/>
        <w:jc w:val="both"/>
        <w:rPr>
          <w:rFonts w:ascii="Arial" w:eastAsia="Arial" w:hAnsi="Arial"/>
          <w:bCs/>
        </w:rPr>
      </w:pPr>
      <w:r w:rsidRPr="000E23C3">
        <w:rPr>
          <w:rFonts w:ascii="Arial" w:eastAsia="Arial" w:hAnsi="Arial"/>
          <w:bCs/>
        </w:rPr>
        <w:t>Nakup tekstilnih izdelkov, za sušenje in likanje katerih je potrebne manj energije.</w:t>
      </w:r>
    </w:p>
    <w:p w14:paraId="2A562C25" w14:textId="5630DECC" w:rsidR="000E23C3" w:rsidRPr="000E23C3" w:rsidRDefault="000E23C3" w:rsidP="000E23C3">
      <w:pPr>
        <w:pStyle w:val="Odstavekseznama"/>
        <w:widowControl/>
        <w:numPr>
          <w:ilvl w:val="0"/>
          <w:numId w:val="28"/>
        </w:numPr>
        <w:spacing w:line="276" w:lineRule="auto"/>
        <w:jc w:val="both"/>
        <w:rPr>
          <w:rFonts w:ascii="Arial" w:eastAsia="Arial" w:hAnsi="Arial"/>
          <w:bCs/>
        </w:rPr>
      </w:pPr>
      <w:bookmarkStart w:id="0" w:name="page3"/>
      <w:bookmarkEnd w:id="0"/>
      <w:r w:rsidRPr="000E23C3">
        <w:rPr>
          <w:rFonts w:ascii="Arial" w:eastAsia="Arial" w:hAnsi="Arial"/>
          <w:bCs/>
        </w:rPr>
        <w:t>Nakup barvno obstojnih tkanin, ki se med uporabo ne skrčijo, so dlje obstojne pri uporabi in imajo dlje časa obstojne funkcionalne premaze.</w:t>
      </w:r>
    </w:p>
    <w:p w14:paraId="57CCC829" w14:textId="3992A4B0" w:rsidR="000E23C3" w:rsidRPr="000E23C3" w:rsidRDefault="000E23C3" w:rsidP="000E23C3">
      <w:pPr>
        <w:pStyle w:val="Odstavekseznama"/>
        <w:widowControl/>
        <w:numPr>
          <w:ilvl w:val="0"/>
          <w:numId w:val="28"/>
        </w:numPr>
        <w:spacing w:line="276" w:lineRule="auto"/>
        <w:jc w:val="both"/>
        <w:rPr>
          <w:rFonts w:ascii="Arial" w:eastAsia="Arial" w:hAnsi="Arial"/>
          <w:bCs/>
        </w:rPr>
      </w:pPr>
      <w:r w:rsidRPr="000E23C3">
        <w:rPr>
          <w:rFonts w:ascii="Arial" w:eastAsia="Arial" w:hAnsi="Arial"/>
          <w:bCs/>
        </w:rPr>
        <w:t>Oddajanje naročil za storitve s čim manjšo porabo energije pri pranju, sušenju in likanju tekstilnih izdelkov.</w:t>
      </w:r>
    </w:p>
    <w:p w14:paraId="7634C76D" w14:textId="77777777" w:rsidR="000E23C3" w:rsidRDefault="000E23C3" w:rsidP="000E23C3">
      <w:pPr>
        <w:pStyle w:val="Odstavekseznama"/>
        <w:widowControl/>
        <w:numPr>
          <w:ilvl w:val="0"/>
          <w:numId w:val="28"/>
        </w:numPr>
        <w:spacing w:line="276" w:lineRule="auto"/>
        <w:jc w:val="both"/>
        <w:rPr>
          <w:rFonts w:ascii="Arial" w:eastAsia="Arial" w:hAnsi="Arial"/>
          <w:bCs/>
        </w:rPr>
      </w:pPr>
      <w:r w:rsidRPr="000E23C3">
        <w:rPr>
          <w:rFonts w:ascii="Arial" w:eastAsia="Arial" w:hAnsi="Arial"/>
          <w:bCs/>
        </w:rPr>
        <w:t>Oddajanje naročil za vzdrževanje tekstilnih izdelkov z namenom podaljšanja njihove življenjske dobe.</w:t>
      </w:r>
    </w:p>
    <w:p w14:paraId="163BC96E" w14:textId="3B95A056" w:rsidR="000E23C3" w:rsidRPr="000E23C3" w:rsidRDefault="000E23C3" w:rsidP="000E23C3">
      <w:pPr>
        <w:pStyle w:val="Odstavekseznama"/>
        <w:widowControl/>
        <w:numPr>
          <w:ilvl w:val="0"/>
          <w:numId w:val="28"/>
        </w:numPr>
        <w:spacing w:line="276" w:lineRule="auto"/>
        <w:jc w:val="both"/>
        <w:rPr>
          <w:rFonts w:ascii="Arial" w:eastAsia="Arial" w:hAnsi="Arial"/>
          <w:bCs/>
        </w:rPr>
      </w:pPr>
      <w:r w:rsidRPr="000E23C3">
        <w:rPr>
          <w:rFonts w:ascii="Arial" w:eastAsia="Arial" w:hAnsi="Arial"/>
          <w:bCs/>
        </w:rPr>
        <w:lastRenderedPageBreak/>
        <w:t>Oddajanje naročil za storitve, ki ponovno uporabljajo tekstilne izdelke in ob koncu njihove življenjske dobe omogočajo ponovno uporabo in recikliranje teh izdelkov.</w:t>
      </w:r>
    </w:p>
    <w:p w14:paraId="47343DD5" w14:textId="77777777" w:rsidR="00C3185E" w:rsidRPr="00926213" w:rsidRDefault="00C3185E" w:rsidP="00FF2979">
      <w:pPr>
        <w:pStyle w:val="Alineazaodstavkom"/>
        <w:numPr>
          <w:ilvl w:val="0"/>
          <w:numId w:val="0"/>
        </w:numPr>
        <w:tabs>
          <w:tab w:val="left" w:pos="709"/>
        </w:tabs>
        <w:overflowPunct/>
        <w:autoSpaceDE/>
        <w:autoSpaceDN/>
        <w:adjustRightInd/>
        <w:spacing w:line="276" w:lineRule="auto"/>
        <w:textAlignment w:val="auto"/>
        <w:rPr>
          <w:rFonts w:cs="Arial"/>
          <w:sz w:val="20"/>
          <w:szCs w:val="20"/>
          <w:lang w:val="sl-SI"/>
        </w:rPr>
      </w:pPr>
    </w:p>
    <w:p w14:paraId="3A34F51D" w14:textId="4951DC35" w:rsidR="00780D7E" w:rsidRDefault="00926213" w:rsidP="004D0399">
      <w:pPr>
        <w:widowControl/>
        <w:numPr>
          <w:ilvl w:val="0"/>
          <w:numId w:val="1"/>
        </w:numPr>
        <w:tabs>
          <w:tab w:val="left" w:pos="284"/>
        </w:tabs>
        <w:jc w:val="both"/>
        <w:rPr>
          <w:rFonts w:ascii="Arial" w:hAnsi="Arial" w:cs="Arial"/>
          <w:b/>
          <w:color w:val="385623"/>
          <w:sz w:val="20"/>
          <w:szCs w:val="20"/>
        </w:rPr>
      </w:pPr>
      <w:proofErr w:type="spellStart"/>
      <w:r w:rsidRPr="00926213">
        <w:rPr>
          <w:rFonts w:ascii="Arial" w:hAnsi="Arial" w:cs="Arial"/>
          <w:b/>
          <w:color w:val="385623"/>
          <w:sz w:val="20"/>
          <w:szCs w:val="20"/>
        </w:rPr>
        <w:t>Okol</w:t>
      </w:r>
      <w:r w:rsidRPr="004D0399">
        <w:rPr>
          <w:rFonts w:ascii="Arial" w:hAnsi="Arial" w:cs="Arial"/>
          <w:b/>
          <w:color w:val="385623"/>
          <w:sz w:val="20"/>
          <w:szCs w:val="20"/>
        </w:rPr>
        <w:t>jske</w:t>
      </w:r>
      <w:proofErr w:type="spellEnd"/>
      <w:r w:rsidRPr="004D0399">
        <w:rPr>
          <w:rFonts w:ascii="Arial" w:hAnsi="Arial" w:cs="Arial"/>
          <w:b/>
          <w:color w:val="385623"/>
          <w:sz w:val="20"/>
          <w:szCs w:val="20"/>
        </w:rPr>
        <w:t xml:space="preserve"> zahteve in merila</w:t>
      </w:r>
    </w:p>
    <w:p w14:paraId="1CAC201F" w14:textId="77777777" w:rsidR="00780D7E" w:rsidRDefault="00780D7E" w:rsidP="00780D7E">
      <w:pPr>
        <w:widowControl/>
        <w:tabs>
          <w:tab w:val="left" w:pos="284"/>
        </w:tabs>
        <w:ind w:left="360"/>
        <w:jc w:val="both"/>
        <w:rPr>
          <w:rFonts w:ascii="Arial" w:hAnsi="Arial" w:cs="Arial"/>
          <w:b/>
          <w:color w:val="385623"/>
          <w:sz w:val="20"/>
          <w:szCs w:val="20"/>
        </w:rPr>
      </w:pPr>
    </w:p>
    <w:tbl>
      <w:tblPr>
        <w:tblW w:w="0" w:type="auto"/>
        <w:tblInd w:w="105" w:type="dxa"/>
        <w:tblLayout w:type="fixed"/>
        <w:tblCellMar>
          <w:left w:w="0" w:type="dxa"/>
          <w:right w:w="0" w:type="dxa"/>
        </w:tblCellMar>
        <w:tblLook w:val="01E0" w:firstRow="1" w:lastRow="1" w:firstColumn="1" w:lastColumn="1" w:noHBand="0" w:noVBand="0"/>
      </w:tblPr>
      <w:tblGrid>
        <w:gridCol w:w="648"/>
        <w:gridCol w:w="8640"/>
      </w:tblGrid>
      <w:tr w:rsidR="00C81792" w:rsidRPr="00A346B1" w14:paraId="7AE67558" w14:textId="77777777" w:rsidTr="006F262C">
        <w:tc>
          <w:tcPr>
            <w:tcW w:w="9288" w:type="dxa"/>
            <w:gridSpan w:val="2"/>
            <w:tcBorders>
              <w:top w:val="single" w:sz="4" w:space="0" w:color="000000"/>
              <w:left w:val="single" w:sz="4" w:space="0" w:color="000000"/>
              <w:bottom w:val="single" w:sz="4" w:space="0" w:color="000000"/>
              <w:right w:val="single" w:sz="4" w:space="0" w:color="000000"/>
            </w:tcBorders>
            <w:shd w:val="clear" w:color="auto" w:fill="9BBB59"/>
          </w:tcPr>
          <w:p w14:paraId="1258FCC9" w14:textId="77777777" w:rsidR="00C81792" w:rsidRPr="00A346B1" w:rsidRDefault="00911B63" w:rsidP="006F262C">
            <w:pPr>
              <w:pStyle w:val="TableParagraph"/>
              <w:spacing w:line="225" w:lineRule="exact"/>
              <w:ind w:left="103"/>
              <w:rPr>
                <w:rFonts w:ascii="Arial" w:eastAsia="Arial" w:hAnsi="Arial" w:cs="Arial"/>
                <w:sz w:val="20"/>
                <w:szCs w:val="20"/>
              </w:rPr>
            </w:pPr>
            <w:r>
              <w:rPr>
                <w:rFonts w:ascii="Arial" w:hAnsi="Arial" w:cs="Arial"/>
                <w:b/>
                <w:sz w:val="20"/>
                <w:szCs w:val="20"/>
              </w:rPr>
              <w:t>5.1.</w:t>
            </w:r>
            <w:r w:rsidR="00C81792" w:rsidRPr="00A346B1">
              <w:rPr>
                <w:rFonts w:ascii="Arial" w:hAnsi="Arial" w:cs="Arial"/>
                <w:b/>
                <w:sz w:val="20"/>
                <w:szCs w:val="20"/>
              </w:rPr>
              <w:t xml:space="preserve"> Tehnične</w:t>
            </w:r>
            <w:r w:rsidR="00C81792" w:rsidRPr="00A346B1">
              <w:rPr>
                <w:rFonts w:ascii="Arial" w:hAnsi="Arial" w:cs="Arial"/>
                <w:b/>
                <w:spacing w:val="-8"/>
                <w:sz w:val="20"/>
                <w:szCs w:val="20"/>
              </w:rPr>
              <w:t xml:space="preserve"> </w:t>
            </w:r>
            <w:r w:rsidR="00C81792" w:rsidRPr="00A346B1">
              <w:rPr>
                <w:rFonts w:ascii="Arial" w:hAnsi="Arial" w:cs="Arial"/>
                <w:b/>
                <w:sz w:val="20"/>
                <w:szCs w:val="20"/>
              </w:rPr>
              <w:t>specifikacije</w:t>
            </w:r>
          </w:p>
        </w:tc>
      </w:tr>
      <w:tr w:rsidR="00C81792" w:rsidRPr="00A346B1" w14:paraId="461DAA51" w14:textId="77777777" w:rsidTr="006F262C">
        <w:tc>
          <w:tcPr>
            <w:tcW w:w="9288" w:type="dxa"/>
            <w:gridSpan w:val="2"/>
            <w:tcBorders>
              <w:top w:val="single" w:sz="4" w:space="0" w:color="000000"/>
              <w:left w:val="single" w:sz="4" w:space="0" w:color="000000"/>
              <w:bottom w:val="single" w:sz="4" w:space="0" w:color="000000"/>
              <w:right w:val="single" w:sz="4" w:space="0" w:color="000000"/>
            </w:tcBorders>
            <w:shd w:val="clear" w:color="auto" w:fill="auto"/>
          </w:tcPr>
          <w:p w14:paraId="7630B85C" w14:textId="77777777" w:rsidR="00C81792" w:rsidRPr="00A346B1" w:rsidRDefault="00C81792" w:rsidP="006F262C">
            <w:pPr>
              <w:pStyle w:val="TableParagraph"/>
              <w:ind w:left="103" w:right="113"/>
              <w:jc w:val="both"/>
              <w:rPr>
                <w:rFonts w:ascii="Arial" w:eastAsia="Arial" w:hAnsi="Arial" w:cs="Arial"/>
                <w:sz w:val="20"/>
                <w:szCs w:val="20"/>
              </w:rPr>
            </w:pPr>
            <w:r w:rsidRPr="00A346B1">
              <w:rPr>
                <w:rFonts w:ascii="Arial" w:hAnsi="Arial" w:cs="Arial"/>
                <w:sz w:val="20"/>
                <w:szCs w:val="20"/>
              </w:rPr>
              <w:t xml:space="preserve">Naročnik v tehničnih specifikacijah poleg </w:t>
            </w:r>
            <w:r w:rsidR="00A310B0">
              <w:rPr>
                <w:rFonts w:ascii="Arial" w:hAnsi="Arial" w:cs="Arial"/>
                <w:sz w:val="20"/>
                <w:szCs w:val="20"/>
              </w:rPr>
              <w:t>drugih</w:t>
            </w:r>
            <w:r w:rsidRPr="00A346B1">
              <w:rPr>
                <w:rFonts w:ascii="Arial" w:hAnsi="Arial" w:cs="Arial"/>
                <w:sz w:val="20"/>
                <w:szCs w:val="20"/>
              </w:rPr>
              <w:t xml:space="preserve"> zahtev, ki se nanašajo na predmet javnega</w:t>
            </w:r>
            <w:r w:rsidRPr="00A346B1">
              <w:rPr>
                <w:rFonts w:ascii="Arial" w:hAnsi="Arial" w:cs="Arial"/>
                <w:spacing w:val="29"/>
                <w:sz w:val="20"/>
                <w:szCs w:val="20"/>
              </w:rPr>
              <w:t xml:space="preserve"> </w:t>
            </w:r>
            <w:r w:rsidRPr="00A346B1">
              <w:rPr>
                <w:rFonts w:ascii="Arial" w:hAnsi="Arial" w:cs="Arial"/>
                <w:sz w:val="20"/>
                <w:szCs w:val="20"/>
              </w:rPr>
              <w:t>naročila,</w:t>
            </w:r>
            <w:r w:rsidRPr="00A346B1">
              <w:rPr>
                <w:rFonts w:ascii="Arial" w:hAnsi="Arial" w:cs="Arial"/>
                <w:w w:val="99"/>
                <w:sz w:val="20"/>
                <w:szCs w:val="20"/>
              </w:rPr>
              <w:t xml:space="preserve"> </w:t>
            </w:r>
            <w:r w:rsidRPr="00A346B1">
              <w:rPr>
                <w:rFonts w:ascii="Arial" w:hAnsi="Arial" w:cs="Arial"/>
                <w:sz w:val="20"/>
                <w:szCs w:val="20"/>
              </w:rPr>
              <w:t>določi:</w:t>
            </w:r>
          </w:p>
        </w:tc>
      </w:tr>
      <w:tr w:rsidR="00C81792" w:rsidRPr="0001365B" w14:paraId="2C425399" w14:textId="77777777" w:rsidTr="006F262C">
        <w:tc>
          <w:tcPr>
            <w:tcW w:w="648" w:type="dxa"/>
            <w:tcBorders>
              <w:top w:val="single" w:sz="4" w:space="0" w:color="000000"/>
              <w:left w:val="single" w:sz="4" w:space="0" w:color="000000"/>
              <w:bottom w:val="single" w:sz="4" w:space="0" w:color="000000"/>
              <w:right w:val="single" w:sz="4" w:space="0" w:color="000000"/>
            </w:tcBorders>
            <w:shd w:val="clear" w:color="auto" w:fill="auto"/>
          </w:tcPr>
          <w:p w14:paraId="7B1BB9DE" w14:textId="77777777" w:rsidR="00C81792" w:rsidRPr="00A346B1" w:rsidRDefault="00C81792" w:rsidP="006F262C">
            <w:pPr>
              <w:pStyle w:val="TableParagraph"/>
              <w:spacing w:line="227" w:lineRule="exact"/>
              <w:jc w:val="center"/>
              <w:rPr>
                <w:rFonts w:ascii="Arial" w:eastAsia="Arial" w:hAnsi="Arial" w:cs="Arial"/>
                <w:sz w:val="20"/>
                <w:szCs w:val="20"/>
              </w:rPr>
            </w:pPr>
            <w:r w:rsidRPr="00A346B1">
              <w:rPr>
                <w:rFonts w:ascii="Arial" w:hAnsi="Arial" w:cs="Arial"/>
                <w:sz w:val="20"/>
                <w:szCs w:val="20"/>
              </w:rPr>
              <w:t>1.</w:t>
            </w:r>
          </w:p>
        </w:tc>
        <w:tc>
          <w:tcPr>
            <w:tcW w:w="8640" w:type="dxa"/>
            <w:tcBorders>
              <w:top w:val="single" w:sz="4" w:space="0" w:color="000000"/>
              <w:left w:val="single" w:sz="4" w:space="0" w:color="000000"/>
              <w:bottom w:val="single" w:sz="4" w:space="0" w:color="000000"/>
              <w:right w:val="single" w:sz="4" w:space="0" w:color="000000"/>
            </w:tcBorders>
            <w:shd w:val="clear" w:color="auto" w:fill="auto"/>
          </w:tcPr>
          <w:p w14:paraId="4534E3BB" w14:textId="3674EEBF" w:rsidR="00980EB5" w:rsidRPr="00980EB5" w:rsidRDefault="00980EB5" w:rsidP="00980EB5">
            <w:pPr>
              <w:pStyle w:val="TableParagraph"/>
              <w:ind w:left="102" w:right="102"/>
              <w:jc w:val="both"/>
              <w:rPr>
                <w:rFonts w:ascii="Arial" w:hAnsi="Arial" w:cs="Arial"/>
                <w:sz w:val="20"/>
                <w:szCs w:val="20"/>
              </w:rPr>
            </w:pPr>
            <w:r w:rsidRPr="00980EB5">
              <w:rPr>
                <w:rFonts w:ascii="Arial" w:hAnsi="Arial" w:cs="Arial"/>
                <w:color w:val="FF0000"/>
                <w:sz w:val="20"/>
                <w:szCs w:val="20"/>
              </w:rPr>
              <w:t xml:space="preserve">OBVEZNO: </w:t>
            </w:r>
            <w:r w:rsidRPr="00980EB5">
              <w:rPr>
                <w:rFonts w:ascii="Arial" w:hAnsi="Arial" w:cs="Arial"/>
                <w:sz w:val="20"/>
                <w:szCs w:val="20"/>
              </w:rPr>
              <w:t>Bombaž ali druga naravna vlakna, vsebovana v tekstilnih izdelkih, morajo biti v najmanj 10 % vseh ponujenih izdelkov pridobljena na ekološki način.</w:t>
            </w:r>
            <w:r>
              <w:rPr>
                <w:rFonts w:ascii="Arial" w:hAnsi="Arial" w:cs="Arial"/>
                <w:sz w:val="20"/>
                <w:szCs w:val="20"/>
              </w:rPr>
              <w:t xml:space="preserve"> </w:t>
            </w:r>
            <w:r w:rsidRPr="00980EB5">
              <w:rPr>
                <w:rFonts w:ascii="Arial" w:hAnsi="Arial" w:cs="Arial"/>
                <w:sz w:val="20"/>
                <w:szCs w:val="20"/>
              </w:rPr>
              <w:t>To pomeni, da mora biti vsaj skupno 10 % vseh končnih izdelkov v ponudbi izdelanih (deloma ali v celoti) iz ekološko pridelanega bombaža ali drugih naravnih vlaken (npr. lan, konoplja, volna), certificiranih v skladu z mednarodno priznanimi ekološkimi standardi.</w:t>
            </w:r>
          </w:p>
          <w:p w14:paraId="19114F5B" w14:textId="77777777" w:rsidR="00980EB5" w:rsidRPr="00980EB5" w:rsidRDefault="00980EB5" w:rsidP="00980EB5">
            <w:pPr>
              <w:pStyle w:val="TableParagraph"/>
              <w:ind w:left="102" w:right="102"/>
              <w:jc w:val="both"/>
              <w:rPr>
                <w:rFonts w:ascii="Arial" w:hAnsi="Arial" w:cs="Arial"/>
                <w:sz w:val="20"/>
                <w:szCs w:val="20"/>
              </w:rPr>
            </w:pPr>
          </w:p>
          <w:p w14:paraId="4800E929" w14:textId="2931628C" w:rsidR="00980EB5" w:rsidRPr="00980EB5" w:rsidRDefault="00980EB5" w:rsidP="00980EB5">
            <w:pPr>
              <w:pStyle w:val="TableParagraph"/>
              <w:ind w:left="102" w:right="102"/>
              <w:jc w:val="both"/>
              <w:rPr>
                <w:rFonts w:ascii="Arial" w:hAnsi="Arial" w:cs="Arial"/>
                <w:sz w:val="20"/>
                <w:szCs w:val="20"/>
              </w:rPr>
            </w:pPr>
            <w:r w:rsidRPr="00980EB5">
              <w:rPr>
                <w:rFonts w:ascii="Arial" w:hAnsi="Arial" w:cs="Arial"/>
                <w:sz w:val="20"/>
                <w:szCs w:val="20"/>
              </w:rPr>
              <w:t>Način dokazovanja</w:t>
            </w:r>
          </w:p>
          <w:p w14:paraId="65FD9964" w14:textId="77777777" w:rsidR="00980EB5" w:rsidRPr="00980EB5" w:rsidRDefault="00980EB5" w:rsidP="00980EB5">
            <w:pPr>
              <w:pStyle w:val="TableParagraph"/>
              <w:ind w:left="102" w:right="102"/>
              <w:jc w:val="both"/>
              <w:rPr>
                <w:rFonts w:ascii="Arial" w:hAnsi="Arial" w:cs="Arial"/>
                <w:sz w:val="20"/>
                <w:szCs w:val="20"/>
              </w:rPr>
            </w:pPr>
            <w:r w:rsidRPr="00980EB5">
              <w:rPr>
                <w:rFonts w:ascii="Arial" w:hAnsi="Arial" w:cs="Arial"/>
                <w:sz w:val="20"/>
                <w:szCs w:val="20"/>
              </w:rPr>
              <w:t>Ponudnik mora k ponudbi priložiti:</w:t>
            </w:r>
          </w:p>
          <w:p w14:paraId="4CF286D1" w14:textId="77777777" w:rsidR="00980EB5" w:rsidRPr="00980EB5" w:rsidRDefault="00980EB5" w:rsidP="00980EB5">
            <w:pPr>
              <w:pStyle w:val="TableParagraph"/>
              <w:ind w:left="102" w:right="102"/>
              <w:jc w:val="both"/>
              <w:rPr>
                <w:rFonts w:ascii="Arial" w:hAnsi="Arial" w:cs="Arial"/>
                <w:sz w:val="20"/>
                <w:szCs w:val="20"/>
              </w:rPr>
            </w:pPr>
          </w:p>
          <w:p w14:paraId="78DD1249" w14:textId="62968289" w:rsidR="00980EB5" w:rsidRPr="00980EB5" w:rsidRDefault="00980EB5" w:rsidP="00980EB5">
            <w:pPr>
              <w:pStyle w:val="TableParagraph"/>
              <w:ind w:left="102" w:right="102"/>
              <w:jc w:val="both"/>
              <w:rPr>
                <w:rFonts w:ascii="Arial" w:hAnsi="Arial" w:cs="Arial"/>
                <w:sz w:val="20"/>
                <w:szCs w:val="20"/>
              </w:rPr>
            </w:pPr>
            <w:r w:rsidRPr="00980EB5">
              <w:rPr>
                <w:rFonts w:ascii="Arial" w:hAnsi="Arial" w:cs="Arial"/>
                <w:sz w:val="20"/>
                <w:szCs w:val="20"/>
              </w:rPr>
              <w:t>–   izjavo, da bo pri dobavi blaga izpolnil zahtevo, ali</w:t>
            </w:r>
          </w:p>
          <w:p w14:paraId="0C12890B" w14:textId="48B854B5" w:rsidR="00980EB5" w:rsidRPr="00980EB5" w:rsidRDefault="00980EB5" w:rsidP="00980EB5">
            <w:pPr>
              <w:pStyle w:val="TableParagraph"/>
              <w:ind w:left="102" w:right="102"/>
              <w:jc w:val="both"/>
              <w:rPr>
                <w:rFonts w:ascii="Arial" w:hAnsi="Arial" w:cs="Arial"/>
                <w:sz w:val="20"/>
                <w:szCs w:val="20"/>
              </w:rPr>
            </w:pPr>
            <w:r w:rsidRPr="00980EB5">
              <w:rPr>
                <w:rFonts w:ascii="Arial" w:hAnsi="Arial" w:cs="Arial"/>
                <w:sz w:val="20"/>
                <w:szCs w:val="20"/>
              </w:rPr>
              <w:t>– potrdilo, da ima blago znak za okolje tipa I, iz katerega izhaja, da blago izpolnjuje zahteve, ali</w:t>
            </w:r>
          </w:p>
          <w:p w14:paraId="6F18D254" w14:textId="3EF7EFD3" w:rsidR="00980EB5" w:rsidRPr="00980EB5" w:rsidRDefault="00980EB5" w:rsidP="00980EB5">
            <w:pPr>
              <w:pStyle w:val="TableParagraph"/>
              <w:ind w:left="102" w:right="102"/>
              <w:jc w:val="both"/>
              <w:rPr>
                <w:rFonts w:ascii="Arial" w:hAnsi="Arial" w:cs="Arial"/>
                <w:sz w:val="20"/>
                <w:szCs w:val="20"/>
              </w:rPr>
            </w:pPr>
            <w:r w:rsidRPr="00980EB5">
              <w:rPr>
                <w:rFonts w:ascii="Arial" w:hAnsi="Arial" w:cs="Arial"/>
                <w:sz w:val="20"/>
                <w:szCs w:val="20"/>
              </w:rPr>
              <w:t>–   potrdilo neodvisne akreditirane ustanove, ali</w:t>
            </w:r>
          </w:p>
          <w:p w14:paraId="12D90FDD" w14:textId="2649CDC3" w:rsidR="00C81792" w:rsidRPr="00C81792" w:rsidRDefault="00980EB5" w:rsidP="00980EB5">
            <w:pPr>
              <w:pStyle w:val="TableParagraph"/>
              <w:ind w:left="102" w:right="102"/>
              <w:jc w:val="both"/>
              <w:rPr>
                <w:rFonts w:ascii="Arial" w:hAnsi="Arial" w:cs="Arial"/>
                <w:sz w:val="20"/>
                <w:szCs w:val="20"/>
              </w:rPr>
            </w:pPr>
            <w:r w:rsidRPr="00980EB5">
              <w:rPr>
                <w:rFonts w:ascii="Arial" w:hAnsi="Arial" w:cs="Arial"/>
                <w:sz w:val="20"/>
                <w:szCs w:val="20"/>
              </w:rPr>
              <w:t>–   ustrezno dokazilo, iz katerega izhaja, da so zahteve izpolnjene.</w:t>
            </w:r>
          </w:p>
        </w:tc>
      </w:tr>
      <w:tr w:rsidR="00B322CF" w:rsidRPr="0001365B" w14:paraId="1937BD2E" w14:textId="77777777" w:rsidTr="006F262C">
        <w:tc>
          <w:tcPr>
            <w:tcW w:w="648" w:type="dxa"/>
            <w:tcBorders>
              <w:top w:val="single" w:sz="4" w:space="0" w:color="000000"/>
              <w:left w:val="single" w:sz="4" w:space="0" w:color="000000"/>
              <w:bottom w:val="single" w:sz="4" w:space="0" w:color="000000"/>
              <w:right w:val="single" w:sz="4" w:space="0" w:color="000000"/>
            </w:tcBorders>
            <w:shd w:val="clear" w:color="auto" w:fill="auto"/>
          </w:tcPr>
          <w:p w14:paraId="078DE4E9" w14:textId="77777777" w:rsidR="00B322CF" w:rsidRPr="00A346B1" w:rsidRDefault="00CE0A60" w:rsidP="006F262C">
            <w:pPr>
              <w:pStyle w:val="TableParagraph"/>
              <w:spacing w:line="227" w:lineRule="exact"/>
              <w:jc w:val="center"/>
              <w:rPr>
                <w:rFonts w:ascii="Arial" w:hAnsi="Arial" w:cs="Arial"/>
                <w:sz w:val="20"/>
                <w:szCs w:val="20"/>
              </w:rPr>
            </w:pPr>
            <w:r>
              <w:rPr>
                <w:rFonts w:ascii="Arial" w:hAnsi="Arial" w:cs="Arial"/>
                <w:sz w:val="20"/>
                <w:szCs w:val="20"/>
              </w:rPr>
              <w:t xml:space="preserve">2. </w:t>
            </w:r>
          </w:p>
        </w:tc>
        <w:tc>
          <w:tcPr>
            <w:tcW w:w="8640" w:type="dxa"/>
            <w:tcBorders>
              <w:top w:val="single" w:sz="4" w:space="0" w:color="000000"/>
              <w:left w:val="single" w:sz="4" w:space="0" w:color="000000"/>
              <w:bottom w:val="single" w:sz="4" w:space="0" w:color="000000"/>
              <w:right w:val="single" w:sz="4" w:space="0" w:color="000000"/>
            </w:tcBorders>
            <w:shd w:val="clear" w:color="auto" w:fill="auto"/>
          </w:tcPr>
          <w:p w14:paraId="28CA57CC" w14:textId="77777777" w:rsidR="00980EB5" w:rsidRPr="00980EB5" w:rsidRDefault="00980EB5" w:rsidP="00980EB5">
            <w:pPr>
              <w:pStyle w:val="TableParagraph"/>
              <w:ind w:left="102" w:right="102"/>
              <w:jc w:val="both"/>
              <w:rPr>
                <w:rFonts w:ascii="Arial" w:hAnsi="Arial" w:cs="Arial"/>
                <w:sz w:val="20"/>
                <w:szCs w:val="20"/>
              </w:rPr>
            </w:pPr>
            <w:r w:rsidRPr="00980EB5">
              <w:rPr>
                <w:rFonts w:ascii="Arial" w:hAnsi="Arial" w:cs="Arial"/>
                <w:sz w:val="20"/>
                <w:szCs w:val="20"/>
              </w:rPr>
              <w:t xml:space="preserve">Pri izdelkih iz bombaža ali drugih naravnih celuloznih vlaken končni izdelek ne vsebuje več </w:t>
            </w:r>
          </w:p>
          <w:p w14:paraId="7596FBC8" w14:textId="77777777" w:rsidR="00980EB5" w:rsidRPr="00980EB5" w:rsidRDefault="00980EB5" w:rsidP="00980EB5">
            <w:pPr>
              <w:pStyle w:val="TableParagraph"/>
              <w:ind w:left="102" w:right="102"/>
              <w:jc w:val="both"/>
              <w:rPr>
                <w:rFonts w:ascii="Arial" w:hAnsi="Arial" w:cs="Arial"/>
                <w:sz w:val="20"/>
                <w:szCs w:val="20"/>
              </w:rPr>
            </w:pPr>
            <w:r w:rsidRPr="00980EB5">
              <w:rPr>
                <w:rFonts w:ascii="Arial" w:hAnsi="Arial" w:cs="Arial"/>
                <w:sz w:val="20"/>
                <w:szCs w:val="20"/>
              </w:rPr>
              <w:t xml:space="preserve">kot 0,05 </w:t>
            </w:r>
            <w:proofErr w:type="spellStart"/>
            <w:r w:rsidRPr="00980EB5">
              <w:rPr>
                <w:rFonts w:ascii="Arial" w:hAnsi="Arial" w:cs="Arial"/>
                <w:sz w:val="20"/>
                <w:szCs w:val="20"/>
              </w:rPr>
              <w:t>ppm</w:t>
            </w:r>
            <w:proofErr w:type="spellEnd"/>
            <w:r w:rsidRPr="00980EB5">
              <w:rPr>
                <w:rFonts w:ascii="Arial" w:hAnsi="Arial" w:cs="Arial"/>
                <w:sz w:val="20"/>
                <w:szCs w:val="20"/>
              </w:rPr>
              <w:t xml:space="preserve"> (delcev na milijon) vsake naslednje snovi, ki se šteje za pesticid. Skupna vsota </w:t>
            </w:r>
          </w:p>
          <w:p w14:paraId="3C461D38" w14:textId="77777777" w:rsidR="00980EB5" w:rsidRPr="00980EB5" w:rsidRDefault="00980EB5" w:rsidP="00980EB5">
            <w:pPr>
              <w:pStyle w:val="TableParagraph"/>
              <w:ind w:left="102" w:right="102"/>
              <w:jc w:val="both"/>
              <w:rPr>
                <w:rFonts w:ascii="Arial" w:hAnsi="Arial" w:cs="Arial"/>
                <w:sz w:val="20"/>
                <w:szCs w:val="20"/>
              </w:rPr>
            </w:pPr>
            <w:r w:rsidRPr="00980EB5">
              <w:rPr>
                <w:rFonts w:ascii="Arial" w:hAnsi="Arial" w:cs="Arial"/>
                <w:sz w:val="20"/>
                <w:szCs w:val="20"/>
              </w:rPr>
              <w:t xml:space="preserve">vsebnosti naslednjih snovi ne presega 0,5 </w:t>
            </w:r>
            <w:proofErr w:type="spellStart"/>
            <w:r w:rsidRPr="00980EB5">
              <w:rPr>
                <w:rFonts w:ascii="Arial" w:hAnsi="Arial" w:cs="Arial"/>
                <w:sz w:val="20"/>
                <w:szCs w:val="20"/>
              </w:rPr>
              <w:t>ppm</w:t>
            </w:r>
            <w:proofErr w:type="spellEnd"/>
            <w:r w:rsidRPr="00980EB5">
              <w:rPr>
                <w:rFonts w:ascii="Arial" w:hAnsi="Arial" w:cs="Arial"/>
                <w:sz w:val="20"/>
                <w:szCs w:val="20"/>
              </w:rPr>
              <w:t>:</w:t>
            </w:r>
          </w:p>
          <w:p w14:paraId="68DBC708" w14:textId="77777777" w:rsidR="00980EB5" w:rsidRPr="00980EB5" w:rsidRDefault="00980EB5" w:rsidP="00980EB5">
            <w:pPr>
              <w:pStyle w:val="TableParagraph"/>
              <w:ind w:left="102" w:right="102"/>
              <w:jc w:val="both"/>
              <w:rPr>
                <w:rFonts w:ascii="Arial" w:hAnsi="Arial" w:cs="Arial"/>
                <w:sz w:val="20"/>
                <w:szCs w:val="20"/>
              </w:rPr>
            </w:pPr>
            <w:r w:rsidRPr="00980EB5">
              <w:rPr>
                <w:rFonts w:ascii="Arial" w:hAnsi="Arial" w:cs="Arial"/>
                <w:sz w:val="20"/>
                <w:szCs w:val="20"/>
              </w:rPr>
              <w:t>– 2,4,5-T,</w:t>
            </w:r>
          </w:p>
          <w:p w14:paraId="526F6801" w14:textId="77777777" w:rsidR="00980EB5" w:rsidRPr="00980EB5" w:rsidRDefault="00980EB5" w:rsidP="00980EB5">
            <w:pPr>
              <w:pStyle w:val="TableParagraph"/>
              <w:ind w:left="102" w:right="102"/>
              <w:jc w:val="both"/>
              <w:rPr>
                <w:rFonts w:ascii="Arial" w:hAnsi="Arial" w:cs="Arial"/>
                <w:sz w:val="20"/>
                <w:szCs w:val="20"/>
              </w:rPr>
            </w:pPr>
            <w:r w:rsidRPr="00980EB5">
              <w:rPr>
                <w:rFonts w:ascii="Arial" w:hAnsi="Arial" w:cs="Arial"/>
                <w:sz w:val="20"/>
                <w:szCs w:val="20"/>
              </w:rPr>
              <w:t xml:space="preserve">– </w:t>
            </w:r>
            <w:proofErr w:type="spellStart"/>
            <w:r w:rsidRPr="00980EB5">
              <w:rPr>
                <w:rFonts w:ascii="Arial" w:hAnsi="Arial" w:cs="Arial"/>
                <w:sz w:val="20"/>
                <w:szCs w:val="20"/>
              </w:rPr>
              <w:t>aldrin</w:t>
            </w:r>
            <w:proofErr w:type="spellEnd"/>
            <w:r w:rsidRPr="00980EB5">
              <w:rPr>
                <w:rFonts w:ascii="Arial" w:hAnsi="Arial" w:cs="Arial"/>
                <w:sz w:val="20"/>
                <w:szCs w:val="20"/>
              </w:rPr>
              <w:t>,</w:t>
            </w:r>
          </w:p>
          <w:p w14:paraId="16F5CFFF" w14:textId="77777777" w:rsidR="00980EB5" w:rsidRPr="00980EB5" w:rsidRDefault="00980EB5" w:rsidP="00980EB5">
            <w:pPr>
              <w:pStyle w:val="TableParagraph"/>
              <w:ind w:left="102" w:right="102"/>
              <w:jc w:val="both"/>
              <w:rPr>
                <w:rFonts w:ascii="Arial" w:hAnsi="Arial" w:cs="Arial"/>
                <w:sz w:val="20"/>
                <w:szCs w:val="20"/>
              </w:rPr>
            </w:pPr>
            <w:r w:rsidRPr="00980EB5">
              <w:rPr>
                <w:rFonts w:ascii="Arial" w:hAnsi="Arial" w:cs="Arial"/>
                <w:sz w:val="20"/>
                <w:szCs w:val="20"/>
              </w:rPr>
              <w:t xml:space="preserve">– </w:t>
            </w:r>
            <w:proofErr w:type="spellStart"/>
            <w:r w:rsidRPr="00980EB5">
              <w:rPr>
                <w:rFonts w:ascii="Arial" w:hAnsi="Arial" w:cs="Arial"/>
                <w:sz w:val="20"/>
                <w:szCs w:val="20"/>
              </w:rPr>
              <w:t>kaptafol</w:t>
            </w:r>
            <w:proofErr w:type="spellEnd"/>
            <w:r w:rsidRPr="00980EB5">
              <w:rPr>
                <w:rFonts w:ascii="Arial" w:hAnsi="Arial" w:cs="Arial"/>
                <w:sz w:val="20"/>
                <w:szCs w:val="20"/>
              </w:rPr>
              <w:t>,</w:t>
            </w:r>
          </w:p>
          <w:p w14:paraId="6F39371C" w14:textId="77777777" w:rsidR="00980EB5" w:rsidRPr="00980EB5" w:rsidRDefault="00980EB5" w:rsidP="00980EB5">
            <w:pPr>
              <w:pStyle w:val="TableParagraph"/>
              <w:ind w:left="102" w:right="102"/>
              <w:jc w:val="both"/>
              <w:rPr>
                <w:rFonts w:ascii="Arial" w:hAnsi="Arial" w:cs="Arial"/>
                <w:sz w:val="20"/>
                <w:szCs w:val="20"/>
              </w:rPr>
            </w:pPr>
            <w:r w:rsidRPr="00980EB5">
              <w:rPr>
                <w:rFonts w:ascii="Arial" w:hAnsi="Arial" w:cs="Arial"/>
                <w:sz w:val="20"/>
                <w:szCs w:val="20"/>
              </w:rPr>
              <w:t xml:space="preserve">– </w:t>
            </w:r>
            <w:proofErr w:type="spellStart"/>
            <w:r w:rsidRPr="00980EB5">
              <w:rPr>
                <w:rFonts w:ascii="Arial" w:hAnsi="Arial" w:cs="Arial"/>
                <w:sz w:val="20"/>
                <w:szCs w:val="20"/>
              </w:rPr>
              <w:t>klordan</w:t>
            </w:r>
            <w:proofErr w:type="spellEnd"/>
            <w:r w:rsidRPr="00980EB5">
              <w:rPr>
                <w:rFonts w:ascii="Arial" w:hAnsi="Arial" w:cs="Arial"/>
                <w:sz w:val="20"/>
                <w:szCs w:val="20"/>
              </w:rPr>
              <w:t>,</w:t>
            </w:r>
          </w:p>
          <w:p w14:paraId="01042656" w14:textId="77777777" w:rsidR="00980EB5" w:rsidRPr="00980EB5" w:rsidRDefault="00980EB5" w:rsidP="00980EB5">
            <w:pPr>
              <w:pStyle w:val="TableParagraph"/>
              <w:ind w:left="102" w:right="102"/>
              <w:jc w:val="both"/>
              <w:rPr>
                <w:rFonts w:ascii="Arial" w:hAnsi="Arial" w:cs="Arial"/>
                <w:sz w:val="20"/>
                <w:szCs w:val="20"/>
              </w:rPr>
            </w:pPr>
            <w:r w:rsidRPr="00980EB5">
              <w:rPr>
                <w:rFonts w:ascii="Arial" w:hAnsi="Arial" w:cs="Arial"/>
                <w:sz w:val="20"/>
                <w:szCs w:val="20"/>
              </w:rPr>
              <w:t xml:space="preserve">– </w:t>
            </w:r>
            <w:proofErr w:type="spellStart"/>
            <w:r w:rsidRPr="00980EB5">
              <w:rPr>
                <w:rFonts w:ascii="Arial" w:hAnsi="Arial" w:cs="Arial"/>
                <w:sz w:val="20"/>
                <w:szCs w:val="20"/>
              </w:rPr>
              <w:t>klordimeform</w:t>
            </w:r>
            <w:proofErr w:type="spellEnd"/>
            <w:r w:rsidRPr="00980EB5">
              <w:rPr>
                <w:rFonts w:ascii="Arial" w:hAnsi="Arial" w:cs="Arial"/>
                <w:sz w:val="20"/>
                <w:szCs w:val="20"/>
              </w:rPr>
              <w:t>,</w:t>
            </w:r>
          </w:p>
          <w:p w14:paraId="173F59C8" w14:textId="77777777" w:rsidR="00980EB5" w:rsidRPr="00980EB5" w:rsidRDefault="00980EB5" w:rsidP="00980EB5">
            <w:pPr>
              <w:pStyle w:val="TableParagraph"/>
              <w:ind w:left="102" w:right="102"/>
              <w:jc w:val="both"/>
              <w:rPr>
                <w:rFonts w:ascii="Arial" w:hAnsi="Arial" w:cs="Arial"/>
                <w:sz w:val="20"/>
                <w:szCs w:val="20"/>
              </w:rPr>
            </w:pPr>
            <w:r w:rsidRPr="00980EB5">
              <w:rPr>
                <w:rFonts w:ascii="Arial" w:hAnsi="Arial" w:cs="Arial"/>
                <w:sz w:val="20"/>
                <w:szCs w:val="20"/>
              </w:rPr>
              <w:t>– DDT,</w:t>
            </w:r>
          </w:p>
          <w:p w14:paraId="74640B65" w14:textId="77777777" w:rsidR="00980EB5" w:rsidRPr="00980EB5" w:rsidRDefault="00980EB5" w:rsidP="00980EB5">
            <w:pPr>
              <w:pStyle w:val="TableParagraph"/>
              <w:ind w:left="102" w:right="102"/>
              <w:jc w:val="both"/>
              <w:rPr>
                <w:rFonts w:ascii="Arial" w:hAnsi="Arial" w:cs="Arial"/>
                <w:sz w:val="20"/>
                <w:szCs w:val="20"/>
              </w:rPr>
            </w:pPr>
            <w:r w:rsidRPr="00980EB5">
              <w:rPr>
                <w:rFonts w:ascii="Arial" w:hAnsi="Arial" w:cs="Arial"/>
                <w:sz w:val="20"/>
                <w:szCs w:val="20"/>
              </w:rPr>
              <w:t xml:space="preserve">– </w:t>
            </w:r>
            <w:proofErr w:type="spellStart"/>
            <w:r w:rsidRPr="00980EB5">
              <w:rPr>
                <w:rFonts w:ascii="Arial" w:hAnsi="Arial" w:cs="Arial"/>
                <w:sz w:val="20"/>
                <w:szCs w:val="20"/>
              </w:rPr>
              <w:t>dieldrin</w:t>
            </w:r>
            <w:proofErr w:type="spellEnd"/>
            <w:r w:rsidRPr="00980EB5">
              <w:rPr>
                <w:rFonts w:ascii="Arial" w:hAnsi="Arial" w:cs="Arial"/>
                <w:sz w:val="20"/>
                <w:szCs w:val="20"/>
              </w:rPr>
              <w:t>,</w:t>
            </w:r>
          </w:p>
          <w:p w14:paraId="3D1620CF" w14:textId="77777777" w:rsidR="00980EB5" w:rsidRPr="00980EB5" w:rsidRDefault="00980EB5" w:rsidP="00980EB5">
            <w:pPr>
              <w:pStyle w:val="TableParagraph"/>
              <w:ind w:left="102" w:right="102"/>
              <w:jc w:val="both"/>
              <w:rPr>
                <w:rFonts w:ascii="Arial" w:hAnsi="Arial" w:cs="Arial"/>
                <w:sz w:val="20"/>
                <w:szCs w:val="20"/>
              </w:rPr>
            </w:pPr>
            <w:r w:rsidRPr="00980EB5">
              <w:rPr>
                <w:rFonts w:ascii="Arial" w:hAnsi="Arial" w:cs="Arial"/>
                <w:sz w:val="20"/>
                <w:szCs w:val="20"/>
              </w:rPr>
              <w:t xml:space="preserve">– </w:t>
            </w:r>
            <w:proofErr w:type="spellStart"/>
            <w:r w:rsidRPr="00980EB5">
              <w:rPr>
                <w:rFonts w:ascii="Arial" w:hAnsi="Arial" w:cs="Arial"/>
                <w:sz w:val="20"/>
                <w:szCs w:val="20"/>
              </w:rPr>
              <w:t>dinozeb</w:t>
            </w:r>
            <w:proofErr w:type="spellEnd"/>
            <w:r w:rsidRPr="00980EB5">
              <w:rPr>
                <w:rFonts w:ascii="Arial" w:hAnsi="Arial" w:cs="Arial"/>
                <w:sz w:val="20"/>
                <w:szCs w:val="20"/>
              </w:rPr>
              <w:t xml:space="preserve"> in njegove soli,</w:t>
            </w:r>
          </w:p>
          <w:p w14:paraId="14F571DB" w14:textId="77777777" w:rsidR="00980EB5" w:rsidRPr="00980EB5" w:rsidRDefault="00980EB5" w:rsidP="00980EB5">
            <w:pPr>
              <w:pStyle w:val="TableParagraph"/>
              <w:ind w:left="102" w:right="102"/>
              <w:jc w:val="both"/>
              <w:rPr>
                <w:rFonts w:ascii="Arial" w:hAnsi="Arial" w:cs="Arial"/>
                <w:sz w:val="20"/>
                <w:szCs w:val="20"/>
              </w:rPr>
            </w:pPr>
            <w:r w:rsidRPr="00980EB5">
              <w:rPr>
                <w:rFonts w:ascii="Arial" w:hAnsi="Arial" w:cs="Arial"/>
                <w:sz w:val="20"/>
                <w:szCs w:val="20"/>
              </w:rPr>
              <w:t xml:space="preserve">– </w:t>
            </w:r>
            <w:proofErr w:type="spellStart"/>
            <w:r w:rsidRPr="00980EB5">
              <w:rPr>
                <w:rFonts w:ascii="Arial" w:hAnsi="Arial" w:cs="Arial"/>
                <w:sz w:val="20"/>
                <w:szCs w:val="20"/>
              </w:rPr>
              <w:t>endrin</w:t>
            </w:r>
            <w:proofErr w:type="spellEnd"/>
            <w:r w:rsidRPr="00980EB5">
              <w:rPr>
                <w:rFonts w:ascii="Arial" w:hAnsi="Arial" w:cs="Arial"/>
                <w:sz w:val="20"/>
                <w:szCs w:val="20"/>
              </w:rPr>
              <w:t>,</w:t>
            </w:r>
          </w:p>
          <w:p w14:paraId="271D8B11" w14:textId="77777777" w:rsidR="00980EB5" w:rsidRPr="00980EB5" w:rsidRDefault="00980EB5" w:rsidP="00980EB5">
            <w:pPr>
              <w:pStyle w:val="TableParagraph"/>
              <w:ind w:left="102" w:right="102"/>
              <w:jc w:val="both"/>
              <w:rPr>
                <w:rFonts w:ascii="Arial" w:hAnsi="Arial" w:cs="Arial"/>
                <w:sz w:val="20"/>
                <w:szCs w:val="20"/>
              </w:rPr>
            </w:pPr>
            <w:r w:rsidRPr="00980EB5">
              <w:rPr>
                <w:rFonts w:ascii="Arial" w:hAnsi="Arial" w:cs="Arial"/>
                <w:sz w:val="20"/>
                <w:szCs w:val="20"/>
              </w:rPr>
              <w:t xml:space="preserve">– </w:t>
            </w:r>
            <w:proofErr w:type="spellStart"/>
            <w:r w:rsidRPr="00980EB5">
              <w:rPr>
                <w:rFonts w:ascii="Arial" w:hAnsi="Arial" w:cs="Arial"/>
                <w:sz w:val="20"/>
                <w:szCs w:val="20"/>
              </w:rPr>
              <w:t>heptaklor</w:t>
            </w:r>
            <w:proofErr w:type="spellEnd"/>
            <w:r w:rsidRPr="00980EB5">
              <w:rPr>
                <w:rFonts w:ascii="Arial" w:hAnsi="Arial" w:cs="Arial"/>
                <w:sz w:val="20"/>
                <w:szCs w:val="20"/>
              </w:rPr>
              <w:t>,</w:t>
            </w:r>
          </w:p>
          <w:p w14:paraId="336CE0F8" w14:textId="77777777" w:rsidR="00980EB5" w:rsidRPr="00980EB5" w:rsidRDefault="00980EB5" w:rsidP="00980EB5">
            <w:pPr>
              <w:pStyle w:val="TableParagraph"/>
              <w:ind w:left="102" w:right="102"/>
              <w:jc w:val="both"/>
              <w:rPr>
                <w:rFonts w:ascii="Arial" w:hAnsi="Arial" w:cs="Arial"/>
                <w:sz w:val="20"/>
                <w:szCs w:val="20"/>
              </w:rPr>
            </w:pPr>
            <w:r w:rsidRPr="00980EB5">
              <w:rPr>
                <w:rFonts w:ascii="Arial" w:hAnsi="Arial" w:cs="Arial"/>
                <w:sz w:val="20"/>
                <w:szCs w:val="20"/>
              </w:rPr>
              <w:t xml:space="preserve">– </w:t>
            </w:r>
            <w:proofErr w:type="spellStart"/>
            <w:r w:rsidRPr="00980EB5">
              <w:rPr>
                <w:rFonts w:ascii="Arial" w:hAnsi="Arial" w:cs="Arial"/>
                <w:sz w:val="20"/>
                <w:szCs w:val="20"/>
              </w:rPr>
              <w:t>heksaklorobenzen</w:t>
            </w:r>
            <w:proofErr w:type="spellEnd"/>
            <w:r w:rsidRPr="00980EB5">
              <w:rPr>
                <w:rFonts w:ascii="Arial" w:hAnsi="Arial" w:cs="Arial"/>
                <w:sz w:val="20"/>
                <w:szCs w:val="20"/>
              </w:rPr>
              <w:t>,</w:t>
            </w:r>
          </w:p>
          <w:p w14:paraId="72FF631B" w14:textId="77777777" w:rsidR="00980EB5" w:rsidRPr="00980EB5" w:rsidRDefault="00980EB5" w:rsidP="00980EB5">
            <w:pPr>
              <w:pStyle w:val="TableParagraph"/>
              <w:ind w:left="102" w:right="102"/>
              <w:jc w:val="both"/>
              <w:rPr>
                <w:rFonts w:ascii="Arial" w:hAnsi="Arial" w:cs="Arial"/>
                <w:sz w:val="20"/>
                <w:szCs w:val="20"/>
              </w:rPr>
            </w:pPr>
            <w:r w:rsidRPr="00980EB5">
              <w:rPr>
                <w:rFonts w:ascii="Arial" w:hAnsi="Arial" w:cs="Arial"/>
                <w:sz w:val="20"/>
                <w:szCs w:val="20"/>
              </w:rPr>
              <w:t xml:space="preserve">– </w:t>
            </w:r>
            <w:proofErr w:type="spellStart"/>
            <w:r w:rsidRPr="00980EB5">
              <w:rPr>
                <w:rFonts w:ascii="Arial" w:hAnsi="Arial" w:cs="Arial"/>
                <w:sz w:val="20"/>
                <w:szCs w:val="20"/>
              </w:rPr>
              <w:t>heksaklorcikloheksan</w:t>
            </w:r>
            <w:proofErr w:type="spellEnd"/>
            <w:r w:rsidRPr="00980EB5">
              <w:rPr>
                <w:rFonts w:ascii="Arial" w:hAnsi="Arial" w:cs="Arial"/>
                <w:sz w:val="20"/>
                <w:szCs w:val="20"/>
              </w:rPr>
              <w:t>, α,</w:t>
            </w:r>
          </w:p>
          <w:p w14:paraId="4A89FAEB" w14:textId="77777777" w:rsidR="00980EB5" w:rsidRPr="00980EB5" w:rsidRDefault="00980EB5" w:rsidP="00980EB5">
            <w:pPr>
              <w:pStyle w:val="TableParagraph"/>
              <w:ind w:left="102" w:right="102"/>
              <w:jc w:val="both"/>
              <w:rPr>
                <w:rFonts w:ascii="Arial" w:hAnsi="Arial" w:cs="Arial"/>
                <w:sz w:val="20"/>
                <w:szCs w:val="20"/>
              </w:rPr>
            </w:pPr>
            <w:r w:rsidRPr="00980EB5">
              <w:rPr>
                <w:rFonts w:ascii="Arial" w:hAnsi="Arial" w:cs="Arial"/>
                <w:sz w:val="20"/>
                <w:szCs w:val="20"/>
              </w:rPr>
              <w:t xml:space="preserve">– </w:t>
            </w:r>
            <w:proofErr w:type="spellStart"/>
            <w:r w:rsidRPr="00980EB5">
              <w:rPr>
                <w:rFonts w:ascii="Arial" w:hAnsi="Arial" w:cs="Arial"/>
                <w:sz w:val="20"/>
                <w:szCs w:val="20"/>
              </w:rPr>
              <w:t>heksaklorcikloheksan</w:t>
            </w:r>
            <w:proofErr w:type="spellEnd"/>
            <w:r w:rsidRPr="00980EB5">
              <w:rPr>
                <w:rFonts w:ascii="Arial" w:hAnsi="Arial" w:cs="Arial"/>
                <w:sz w:val="20"/>
                <w:szCs w:val="20"/>
              </w:rPr>
              <w:t>, β,</w:t>
            </w:r>
          </w:p>
          <w:p w14:paraId="2A6BE9CE" w14:textId="77777777" w:rsidR="00980EB5" w:rsidRPr="00980EB5" w:rsidRDefault="00980EB5" w:rsidP="00980EB5">
            <w:pPr>
              <w:pStyle w:val="TableParagraph"/>
              <w:ind w:left="102" w:right="102"/>
              <w:jc w:val="both"/>
              <w:rPr>
                <w:rFonts w:ascii="Arial" w:hAnsi="Arial" w:cs="Arial"/>
                <w:sz w:val="20"/>
                <w:szCs w:val="20"/>
              </w:rPr>
            </w:pPr>
            <w:r w:rsidRPr="00980EB5">
              <w:rPr>
                <w:rFonts w:ascii="Arial" w:hAnsi="Arial" w:cs="Arial"/>
                <w:sz w:val="20"/>
                <w:szCs w:val="20"/>
              </w:rPr>
              <w:t xml:space="preserve">– </w:t>
            </w:r>
            <w:proofErr w:type="spellStart"/>
            <w:r w:rsidRPr="00980EB5">
              <w:rPr>
                <w:rFonts w:ascii="Arial" w:hAnsi="Arial" w:cs="Arial"/>
                <w:sz w:val="20"/>
                <w:szCs w:val="20"/>
              </w:rPr>
              <w:t>heksaklorcikloheksan</w:t>
            </w:r>
            <w:proofErr w:type="spellEnd"/>
            <w:r w:rsidRPr="00980EB5">
              <w:rPr>
                <w:rFonts w:ascii="Arial" w:hAnsi="Arial" w:cs="Arial"/>
                <w:sz w:val="20"/>
                <w:szCs w:val="20"/>
              </w:rPr>
              <w:t>, δ,</w:t>
            </w:r>
          </w:p>
          <w:p w14:paraId="08F554E9" w14:textId="77777777" w:rsidR="00980EB5" w:rsidRPr="00980EB5" w:rsidRDefault="00980EB5" w:rsidP="00980EB5">
            <w:pPr>
              <w:pStyle w:val="TableParagraph"/>
              <w:ind w:left="102" w:right="102"/>
              <w:jc w:val="both"/>
              <w:rPr>
                <w:rFonts w:ascii="Arial" w:hAnsi="Arial" w:cs="Arial"/>
                <w:sz w:val="20"/>
                <w:szCs w:val="20"/>
              </w:rPr>
            </w:pPr>
            <w:r w:rsidRPr="00980EB5">
              <w:rPr>
                <w:rFonts w:ascii="Arial" w:hAnsi="Arial" w:cs="Arial"/>
                <w:sz w:val="20"/>
                <w:szCs w:val="20"/>
              </w:rPr>
              <w:t xml:space="preserve">– </w:t>
            </w:r>
            <w:proofErr w:type="spellStart"/>
            <w:r w:rsidRPr="00980EB5">
              <w:rPr>
                <w:rFonts w:ascii="Arial" w:hAnsi="Arial" w:cs="Arial"/>
                <w:sz w:val="20"/>
                <w:szCs w:val="20"/>
              </w:rPr>
              <w:t>metamidofos</w:t>
            </w:r>
            <w:proofErr w:type="spellEnd"/>
            <w:r w:rsidRPr="00980EB5">
              <w:rPr>
                <w:rFonts w:ascii="Arial" w:hAnsi="Arial" w:cs="Arial"/>
                <w:sz w:val="20"/>
                <w:szCs w:val="20"/>
              </w:rPr>
              <w:t>,</w:t>
            </w:r>
          </w:p>
          <w:p w14:paraId="46C736A7" w14:textId="77777777" w:rsidR="00980EB5" w:rsidRPr="00980EB5" w:rsidRDefault="00980EB5" w:rsidP="00980EB5">
            <w:pPr>
              <w:pStyle w:val="TableParagraph"/>
              <w:ind w:left="102" w:right="102"/>
              <w:jc w:val="both"/>
              <w:rPr>
                <w:rFonts w:ascii="Arial" w:hAnsi="Arial" w:cs="Arial"/>
                <w:sz w:val="20"/>
                <w:szCs w:val="20"/>
              </w:rPr>
            </w:pPr>
            <w:r w:rsidRPr="00980EB5">
              <w:rPr>
                <w:rFonts w:ascii="Arial" w:hAnsi="Arial" w:cs="Arial"/>
                <w:sz w:val="20"/>
                <w:szCs w:val="20"/>
              </w:rPr>
              <w:t xml:space="preserve">– </w:t>
            </w:r>
            <w:proofErr w:type="spellStart"/>
            <w:r w:rsidRPr="00980EB5">
              <w:rPr>
                <w:rFonts w:ascii="Arial" w:hAnsi="Arial" w:cs="Arial"/>
                <w:sz w:val="20"/>
                <w:szCs w:val="20"/>
              </w:rPr>
              <w:t>monokrotofos</w:t>
            </w:r>
            <w:proofErr w:type="spellEnd"/>
            <w:r w:rsidRPr="00980EB5">
              <w:rPr>
                <w:rFonts w:ascii="Arial" w:hAnsi="Arial" w:cs="Arial"/>
                <w:sz w:val="20"/>
                <w:szCs w:val="20"/>
              </w:rPr>
              <w:t>,</w:t>
            </w:r>
          </w:p>
          <w:p w14:paraId="63886D7F" w14:textId="77777777" w:rsidR="00980EB5" w:rsidRPr="00980EB5" w:rsidRDefault="00980EB5" w:rsidP="00980EB5">
            <w:pPr>
              <w:pStyle w:val="TableParagraph"/>
              <w:ind w:left="102" w:right="102"/>
              <w:jc w:val="both"/>
              <w:rPr>
                <w:rFonts w:ascii="Arial" w:hAnsi="Arial" w:cs="Arial"/>
                <w:sz w:val="20"/>
                <w:szCs w:val="20"/>
              </w:rPr>
            </w:pPr>
            <w:r w:rsidRPr="00980EB5">
              <w:rPr>
                <w:rFonts w:ascii="Arial" w:hAnsi="Arial" w:cs="Arial"/>
                <w:sz w:val="20"/>
                <w:szCs w:val="20"/>
              </w:rPr>
              <w:t xml:space="preserve">– </w:t>
            </w:r>
            <w:proofErr w:type="spellStart"/>
            <w:r w:rsidRPr="00980EB5">
              <w:rPr>
                <w:rFonts w:ascii="Arial" w:hAnsi="Arial" w:cs="Arial"/>
                <w:sz w:val="20"/>
                <w:szCs w:val="20"/>
              </w:rPr>
              <w:t>paration</w:t>
            </w:r>
            <w:proofErr w:type="spellEnd"/>
            <w:r w:rsidRPr="00980EB5">
              <w:rPr>
                <w:rFonts w:ascii="Arial" w:hAnsi="Arial" w:cs="Arial"/>
                <w:sz w:val="20"/>
                <w:szCs w:val="20"/>
              </w:rPr>
              <w:t>,</w:t>
            </w:r>
          </w:p>
          <w:p w14:paraId="03DD9042" w14:textId="77777777" w:rsidR="00980EB5" w:rsidRPr="00980EB5" w:rsidRDefault="00980EB5" w:rsidP="00980EB5">
            <w:pPr>
              <w:pStyle w:val="TableParagraph"/>
              <w:ind w:left="102" w:right="102"/>
              <w:jc w:val="both"/>
              <w:rPr>
                <w:rFonts w:ascii="Arial" w:hAnsi="Arial" w:cs="Arial"/>
                <w:sz w:val="20"/>
                <w:szCs w:val="20"/>
              </w:rPr>
            </w:pPr>
            <w:r w:rsidRPr="00980EB5">
              <w:rPr>
                <w:rFonts w:ascii="Arial" w:hAnsi="Arial" w:cs="Arial"/>
                <w:sz w:val="20"/>
                <w:szCs w:val="20"/>
              </w:rPr>
              <w:t xml:space="preserve">– </w:t>
            </w:r>
            <w:proofErr w:type="spellStart"/>
            <w:r w:rsidRPr="00980EB5">
              <w:rPr>
                <w:rFonts w:ascii="Arial" w:hAnsi="Arial" w:cs="Arial"/>
                <w:sz w:val="20"/>
                <w:szCs w:val="20"/>
              </w:rPr>
              <w:t>paration</w:t>
            </w:r>
            <w:proofErr w:type="spellEnd"/>
            <w:r w:rsidRPr="00980EB5">
              <w:rPr>
                <w:rFonts w:ascii="Arial" w:hAnsi="Arial" w:cs="Arial"/>
                <w:sz w:val="20"/>
                <w:szCs w:val="20"/>
              </w:rPr>
              <w:t>-metil,</w:t>
            </w:r>
          </w:p>
          <w:p w14:paraId="65F3F5C3" w14:textId="77777777" w:rsidR="00980EB5" w:rsidRPr="00980EB5" w:rsidRDefault="00980EB5" w:rsidP="00980EB5">
            <w:pPr>
              <w:pStyle w:val="TableParagraph"/>
              <w:ind w:left="102" w:right="102"/>
              <w:jc w:val="both"/>
              <w:rPr>
                <w:rFonts w:ascii="Arial" w:hAnsi="Arial" w:cs="Arial"/>
                <w:sz w:val="20"/>
                <w:szCs w:val="20"/>
              </w:rPr>
            </w:pPr>
            <w:r w:rsidRPr="00980EB5">
              <w:rPr>
                <w:rFonts w:ascii="Arial" w:hAnsi="Arial" w:cs="Arial"/>
                <w:sz w:val="20"/>
                <w:szCs w:val="20"/>
              </w:rPr>
              <w:t xml:space="preserve">– </w:t>
            </w:r>
            <w:proofErr w:type="spellStart"/>
            <w:r w:rsidRPr="00980EB5">
              <w:rPr>
                <w:rFonts w:ascii="Arial" w:hAnsi="Arial" w:cs="Arial"/>
                <w:sz w:val="20"/>
                <w:szCs w:val="20"/>
              </w:rPr>
              <w:t>propetamfos</w:t>
            </w:r>
            <w:proofErr w:type="spellEnd"/>
            <w:r w:rsidRPr="00980EB5">
              <w:rPr>
                <w:rFonts w:ascii="Arial" w:hAnsi="Arial" w:cs="Arial"/>
                <w:sz w:val="20"/>
                <w:szCs w:val="20"/>
              </w:rPr>
              <w:t>,</w:t>
            </w:r>
          </w:p>
          <w:p w14:paraId="5B28261C" w14:textId="77777777" w:rsidR="00980EB5" w:rsidRPr="00980EB5" w:rsidRDefault="00980EB5" w:rsidP="00980EB5">
            <w:pPr>
              <w:pStyle w:val="TableParagraph"/>
              <w:ind w:left="102" w:right="102"/>
              <w:jc w:val="both"/>
              <w:rPr>
                <w:rFonts w:ascii="Arial" w:hAnsi="Arial" w:cs="Arial"/>
                <w:sz w:val="20"/>
                <w:szCs w:val="20"/>
              </w:rPr>
            </w:pPr>
            <w:r w:rsidRPr="00980EB5">
              <w:rPr>
                <w:rFonts w:ascii="Arial" w:hAnsi="Arial" w:cs="Arial"/>
                <w:sz w:val="20"/>
                <w:szCs w:val="20"/>
              </w:rPr>
              <w:t xml:space="preserve">– </w:t>
            </w:r>
            <w:proofErr w:type="spellStart"/>
            <w:r w:rsidRPr="00980EB5">
              <w:rPr>
                <w:rFonts w:ascii="Arial" w:hAnsi="Arial" w:cs="Arial"/>
                <w:sz w:val="20"/>
                <w:szCs w:val="20"/>
              </w:rPr>
              <w:t>toksafen</w:t>
            </w:r>
            <w:proofErr w:type="spellEnd"/>
            <w:r w:rsidRPr="00980EB5">
              <w:rPr>
                <w:rFonts w:ascii="Arial" w:hAnsi="Arial" w:cs="Arial"/>
                <w:sz w:val="20"/>
                <w:szCs w:val="20"/>
              </w:rPr>
              <w:t>.</w:t>
            </w:r>
          </w:p>
          <w:p w14:paraId="172E7994" w14:textId="77777777" w:rsidR="00980EB5" w:rsidRDefault="00980EB5" w:rsidP="00980EB5">
            <w:pPr>
              <w:pStyle w:val="TableParagraph"/>
              <w:ind w:left="102" w:right="102"/>
              <w:jc w:val="both"/>
              <w:rPr>
                <w:rFonts w:ascii="Arial" w:hAnsi="Arial" w:cs="Arial"/>
                <w:sz w:val="20"/>
                <w:szCs w:val="20"/>
              </w:rPr>
            </w:pPr>
          </w:p>
          <w:p w14:paraId="2E4AEC12" w14:textId="3C07ED7C" w:rsidR="00980EB5" w:rsidRPr="00980EB5" w:rsidRDefault="00980EB5" w:rsidP="00980EB5">
            <w:pPr>
              <w:pStyle w:val="TableParagraph"/>
              <w:ind w:left="102" w:right="102"/>
              <w:jc w:val="both"/>
              <w:rPr>
                <w:rFonts w:ascii="Arial" w:hAnsi="Arial" w:cs="Arial"/>
                <w:sz w:val="20"/>
                <w:szCs w:val="20"/>
              </w:rPr>
            </w:pPr>
            <w:r w:rsidRPr="00980EB5">
              <w:rPr>
                <w:rFonts w:ascii="Arial" w:hAnsi="Arial" w:cs="Arial"/>
                <w:sz w:val="20"/>
                <w:szCs w:val="20"/>
              </w:rPr>
              <w:t>Pri izdelkih iz volnenih vlaken končni izdelek ne vsebuje več kot skupno vrednost, določeno</w:t>
            </w:r>
          </w:p>
          <w:p w14:paraId="0B4F3799" w14:textId="77777777" w:rsidR="00980EB5" w:rsidRPr="00980EB5" w:rsidRDefault="00980EB5" w:rsidP="00980EB5">
            <w:pPr>
              <w:pStyle w:val="TableParagraph"/>
              <w:ind w:left="102" w:right="102"/>
              <w:jc w:val="both"/>
              <w:rPr>
                <w:rFonts w:ascii="Arial" w:hAnsi="Arial" w:cs="Arial"/>
                <w:sz w:val="20"/>
                <w:szCs w:val="20"/>
              </w:rPr>
            </w:pPr>
            <w:r w:rsidRPr="00980EB5">
              <w:rPr>
                <w:rFonts w:ascii="Arial" w:hAnsi="Arial" w:cs="Arial"/>
                <w:sz w:val="20"/>
                <w:szCs w:val="20"/>
              </w:rPr>
              <w:t>za vsako od naslednjih skupin snovi.</w:t>
            </w:r>
          </w:p>
          <w:p w14:paraId="79149FE0" w14:textId="77777777" w:rsidR="00980EB5" w:rsidRPr="00980EB5" w:rsidRDefault="00980EB5" w:rsidP="00980EB5">
            <w:pPr>
              <w:pStyle w:val="TableParagraph"/>
              <w:ind w:left="102" w:right="102"/>
              <w:jc w:val="both"/>
              <w:rPr>
                <w:rFonts w:ascii="Arial" w:hAnsi="Arial" w:cs="Arial"/>
                <w:sz w:val="20"/>
                <w:szCs w:val="20"/>
              </w:rPr>
            </w:pPr>
            <w:r w:rsidRPr="00980EB5">
              <w:rPr>
                <w:rFonts w:ascii="Arial" w:hAnsi="Arial" w:cs="Arial"/>
                <w:sz w:val="20"/>
                <w:szCs w:val="20"/>
              </w:rPr>
              <w:t xml:space="preserve">Skupna vsota vsebnosti naslednjih snovi ne presega 0,5 </w:t>
            </w:r>
            <w:proofErr w:type="spellStart"/>
            <w:r w:rsidRPr="00980EB5">
              <w:rPr>
                <w:rFonts w:ascii="Arial" w:hAnsi="Arial" w:cs="Arial"/>
                <w:sz w:val="20"/>
                <w:szCs w:val="20"/>
              </w:rPr>
              <w:t>ppm</w:t>
            </w:r>
            <w:proofErr w:type="spellEnd"/>
            <w:r w:rsidRPr="00980EB5">
              <w:rPr>
                <w:rFonts w:ascii="Arial" w:hAnsi="Arial" w:cs="Arial"/>
                <w:sz w:val="20"/>
                <w:szCs w:val="20"/>
              </w:rPr>
              <w:t>:</w:t>
            </w:r>
          </w:p>
          <w:p w14:paraId="27465687" w14:textId="77777777" w:rsidR="00980EB5" w:rsidRPr="00980EB5" w:rsidRDefault="00980EB5" w:rsidP="00980EB5">
            <w:pPr>
              <w:pStyle w:val="TableParagraph"/>
              <w:ind w:left="102" w:right="102"/>
              <w:jc w:val="both"/>
              <w:rPr>
                <w:rFonts w:ascii="Arial" w:hAnsi="Arial" w:cs="Arial"/>
                <w:sz w:val="20"/>
                <w:szCs w:val="20"/>
              </w:rPr>
            </w:pPr>
            <w:r w:rsidRPr="00980EB5">
              <w:rPr>
                <w:rFonts w:ascii="Arial" w:hAnsi="Arial" w:cs="Arial"/>
                <w:sz w:val="20"/>
                <w:szCs w:val="20"/>
              </w:rPr>
              <w:t>– γ-</w:t>
            </w:r>
            <w:proofErr w:type="spellStart"/>
            <w:r w:rsidRPr="00980EB5">
              <w:rPr>
                <w:rFonts w:ascii="Arial" w:hAnsi="Arial" w:cs="Arial"/>
                <w:sz w:val="20"/>
                <w:szCs w:val="20"/>
              </w:rPr>
              <w:t>heksaklorocikloheksan</w:t>
            </w:r>
            <w:proofErr w:type="spellEnd"/>
            <w:r w:rsidRPr="00980EB5">
              <w:rPr>
                <w:rFonts w:ascii="Arial" w:hAnsi="Arial" w:cs="Arial"/>
                <w:sz w:val="20"/>
                <w:szCs w:val="20"/>
              </w:rPr>
              <w:t xml:space="preserve"> (</w:t>
            </w:r>
            <w:proofErr w:type="spellStart"/>
            <w:r w:rsidRPr="00980EB5">
              <w:rPr>
                <w:rFonts w:ascii="Arial" w:hAnsi="Arial" w:cs="Arial"/>
                <w:sz w:val="20"/>
                <w:szCs w:val="20"/>
              </w:rPr>
              <w:t>lindan</w:t>
            </w:r>
            <w:proofErr w:type="spellEnd"/>
            <w:r w:rsidRPr="00980EB5">
              <w:rPr>
                <w:rFonts w:ascii="Arial" w:hAnsi="Arial" w:cs="Arial"/>
                <w:sz w:val="20"/>
                <w:szCs w:val="20"/>
              </w:rPr>
              <w:t>),</w:t>
            </w:r>
          </w:p>
          <w:p w14:paraId="50724026" w14:textId="77777777" w:rsidR="00980EB5" w:rsidRPr="00980EB5" w:rsidRDefault="00980EB5" w:rsidP="00980EB5">
            <w:pPr>
              <w:pStyle w:val="TableParagraph"/>
              <w:ind w:left="102" w:right="102"/>
              <w:jc w:val="both"/>
              <w:rPr>
                <w:rFonts w:ascii="Arial" w:hAnsi="Arial" w:cs="Arial"/>
                <w:sz w:val="20"/>
                <w:szCs w:val="20"/>
              </w:rPr>
            </w:pPr>
            <w:r w:rsidRPr="00980EB5">
              <w:rPr>
                <w:rFonts w:ascii="Arial" w:hAnsi="Arial" w:cs="Arial"/>
                <w:sz w:val="20"/>
                <w:szCs w:val="20"/>
              </w:rPr>
              <w:t>– α-</w:t>
            </w:r>
            <w:proofErr w:type="spellStart"/>
            <w:r w:rsidRPr="00980EB5">
              <w:rPr>
                <w:rFonts w:ascii="Arial" w:hAnsi="Arial" w:cs="Arial"/>
                <w:sz w:val="20"/>
                <w:szCs w:val="20"/>
              </w:rPr>
              <w:t>heksaklorocikloheksan</w:t>
            </w:r>
            <w:proofErr w:type="spellEnd"/>
            <w:r w:rsidRPr="00980EB5">
              <w:rPr>
                <w:rFonts w:ascii="Arial" w:hAnsi="Arial" w:cs="Arial"/>
                <w:sz w:val="20"/>
                <w:szCs w:val="20"/>
              </w:rPr>
              <w:t>,</w:t>
            </w:r>
          </w:p>
          <w:p w14:paraId="4A13DA1B" w14:textId="77777777" w:rsidR="00980EB5" w:rsidRPr="00980EB5" w:rsidRDefault="00980EB5" w:rsidP="00980EB5">
            <w:pPr>
              <w:pStyle w:val="TableParagraph"/>
              <w:ind w:left="102" w:right="102"/>
              <w:jc w:val="both"/>
              <w:rPr>
                <w:rFonts w:ascii="Arial" w:hAnsi="Arial" w:cs="Arial"/>
                <w:sz w:val="20"/>
                <w:szCs w:val="20"/>
              </w:rPr>
            </w:pPr>
            <w:r w:rsidRPr="00980EB5">
              <w:rPr>
                <w:rFonts w:ascii="Arial" w:hAnsi="Arial" w:cs="Arial"/>
                <w:sz w:val="20"/>
                <w:szCs w:val="20"/>
              </w:rPr>
              <w:t>– β-</w:t>
            </w:r>
            <w:proofErr w:type="spellStart"/>
            <w:r w:rsidRPr="00980EB5">
              <w:rPr>
                <w:rFonts w:ascii="Arial" w:hAnsi="Arial" w:cs="Arial"/>
                <w:sz w:val="20"/>
                <w:szCs w:val="20"/>
              </w:rPr>
              <w:t>heksaklorocikloheksan</w:t>
            </w:r>
            <w:proofErr w:type="spellEnd"/>
            <w:r w:rsidRPr="00980EB5">
              <w:rPr>
                <w:rFonts w:ascii="Arial" w:hAnsi="Arial" w:cs="Arial"/>
                <w:sz w:val="20"/>
                <w:szCs w:val="20"/>
              </w:rPr>
              <w:t>,</w:t>
            </w:r>
          </w:p>
          <w:p w14:paraId="76A311A6" w14:textId="77777777" w:rsidR="00980EB5" w:rsidRPr="00980EB5" w:rsidRDefault="00980EB5" w:rsidP="00980EB5">
            <w:pPr>
              <w:pStyle w:val="TableParagraph"/>
              <w:ind w:left="102" w:right="102"/>
              <w:jc w:val="both"/>
              <w:rPr>
                <w:rFonts w:ascii="Arial" w:hAnsi="Arial" w:cs="Arial"/>
                <w:sz w:val="20"/>
                <w:szCs w:val="20"/>
              </w:rPr>
            </w:pPr>
            <w:r w:rsidRPr="00980EB5">
              <w:rPr>
                <w:rFonts w:ascii="Arial" w:hAnsi="Arial" w:cs="Arial"/>
                <w:sz w:val="20"/>
                <w:szCs w:val="20"/>
              </w:rPr>
              <w:t>– δ-</w:t>
            </w:r>
            <w:proofErr w:type="spellStart"/>
            <w:r w:rsidRPr="00980EB5">
              <w:rPr>
                <w:rFonts w:ascii="Arial" w:hAnsi="Arial" w:cs="Arial"/>
                <w:sz w:val="20"/>
                <w:szCs w:val="20"/>
              </w:rPr>
              <w:t>heksaklorocikloheksan</w:t>
            </w:r>
            <w:proofErr w:type="spellEnd"/>
            <w:r w:rsidRPr="00980EB5">
              <w:rPr>
                <w:rFonts w:ascii="Arial" w:hAnsi="Arial" w:cs="Arial"/>
                <w:sz w:val="20"/>
                <w:szCs w:val="20"/>
              </w:rPr>
              <w:t>,</w:t>
            </w:r>
          </w:p>
          <w:p w14:paraId="68E91752" w14:textId="77777777" w:rsidR="00980EB5" w:rsidRPr="00980EB5" w:rsidRDefault="00980EB5" w:rsidP="00980EB5">
            <w:pPr>
              <w:pStyle w:val="TableParagraph"/>
              <w:ind w:left="102" w:right="102"/>
              <w:jc w:val="both"/>
              <w:rPr>
                <w:rFonts w:ascii="Arial" w:hAnsi="Arial" w:cs="Arial"/>
                <w:sz w:val="20"/>
                <w:szCs w:val="20"/>
              </w:rPr>
            </w:pPr>
            <w:r w:rsidRPr="00980EB5">
              <w:rPr>
                <w:rFonts w:ascii="Arial" w:hAnsi="Arial" w:cs="Arial"/>
                <w:sz w:val="20"/>
                <w:szCs w:val="20"/>
              </w:rPr>
              <w:t xml:space="preserve">– </w:t>
            </w:r>
            <w:proofErr w:type="spellStart"/>
            <w:r w:rsidRPr="00980EB5">
              <w:rPr>
                <w:rFonts w:ascii="Arial" w:hAnsi="Arial" w:cs="Arial"/>
                <w:sz w:val="20"/>
                <w:szCs w:val="20"/>
              </w:rPr>
              <w:t>aldrin</w:t>
            </w:r>
            <w:proofErr w:type="spellEnd"/>
            <w:r w:rsidRPr="00980EB5">
              <w:rPr>
                <w:rFonts w:ascii="Arial" w:hAnsi="Arial" w:cs="Arial"/>
                <w:sz w:val="20"/>
                <w:szCs w:val="20"/>
              </w:rPr>
              <w:t>,</w:t>
            </w:r>
          </w:p>
          <w:p w14:paraId="5130951B" w14:textId="77777777" w:rsidR="00980EB5" w:rsidRPr="00980EB5" w:rsidRDefault="00980EB5" w:rsidP="00980EB5">
            <w:pPr>
              <w:pStyle w:val="TableParagraph"/>
              <w:ind w:left="102" w:right="102"/>
              <w:jc w:val="both"/>
              <w:rPr>
                <w:rFonts w:ascii="Arial" w:hAnsi="Arial" w:cs="Arial"/>
                <w:sz w:val="20"/>
                <w:szCs w:val="20"/>
              </w:rPr>
            </w:pPr>
            <w:r w:rsidRPr="00980EB5">
              <w:rPr>
                <w:rFonts w:ascii="Arial" w:hAnsi="Arial" w:cs="Arial"/>
                <w:sz w:val="20"/>
                <w:szCs w:val="20"/>
              </w:rPr>
              <w:t xml:space="preserve">– </w:t>
            </w:r>
            <w:proofErr w:type="spellStart"/>
            <w:r w:rsidRPr="00980EB5">
              <w:rPr>
                <w:rFonts w:ascii="Arial" w:hAnsi="Arial" w:cs="Arial"/>
                <w:sz w:val="20"/>
                <w:szCs w:val="20"/>
              </w:rPr>
              <w:t>dieldrin</w:t>
            </w:r>
            <w:proofErr w:type="spellEnd"/>
            <w:r w:rsidRPr="00980EB5">
              <w:rPr>
                <w:rFonts w:ascii="Arial" w:hAnsi="Arial" w:cs="Arial"/>
                <w:sz w:val="20"/>
                <w:szCs w:val="20"/>
              </w:rPr>
              <w:t>,</w:t>
            </w:r>
          </w:p>
          <w:p w14:paraId="53B50B34" w14:textId="77777777" w:rsidR="00980EB5" w:rsidRDefault="00980EB5" w:rsidP="00980EB5">
            <w:pPr>
              <w:pStyle w:val="TableParagraph"/>
              <w:ind w:left="102" w:right="102"/>
              <w:jc w:val="both"/>
              <w:rPr>
                <w:rFonts w:ascii="Arial" w:hAnsi="Arial" w:cs="Arial"/>
                <w:sz w:val="20"/>
                <w:szCs w:val="20"/>
              </w:rPr>
            </w:pPr>
            <w:r w:rsidRPr="00980EB5">
              <w:rPr>
                <w:rFonts w:ascii="Arial" w:hAnsi="Arial" w:cs="Arial"/>
                <w:sz w:val="20"/>
                <w:szCs w:val="20"/>
              </w:rPr>
              <w:t xml:space="preserve">– </w:t>
            </w:r>
            <w:proofErr w:type="spellStart"/>
            <w:r w:rsidRPr="00980EB5">
              <w:rPr>
                <w:rFonts w:ascii="Arial" w:hAnsi="Arial" w:cs="Arial"/>
                <w:sz w:val="20"/>
                <w:szCs w:val="20"/>
              </w:rPr>
              <w:t>endrin</w:t>
            </w:r>
            <w:proofErr w:type="spellEnd"/>
            <w:r>
              <w:rPr>
                <w:rFonts w:ascii="Arial" w:hAnsi="Arial" w:cs="Arial"/>
                <w:sz w:val="20"/>
                <w:szCs w:val="20"/>
              </w:rPr>
              <w:t>,</w:t>
            </w:r>
          </w:p>
          <w:p w14:paraId="254087FC" w14:textId="1B5E386F" w:rsidR="00980EB5" w:rsidRPr="00980EB5" w:rsidRDefault="00980EB5" w:rsidP="00980EB5">
            <w:pPr>
              <w:pStyle w:val="TableParagraph"/>
              <w:ind w:right="102"/>
              <w:jc w:val="both"/>
              <w:rPr>
                <w:rFonts w:ascii="Arial" w:hAnsi="Arial" w:cs="Arial"/>
                <w:sz w:val="20"/>
                <w:szCs w:val="20"/>
              </w:rPr>
            </w:pPr>
            <w:r>
              <w:rPr>
                <w:rFonts w:ascii="Arial" w:hAnsi="Arial" w:cs="Arial"/>
                <w:sz w:val="20"/>
                <w:szCs w:val="20"/>
              </w:rPr>
              <w:t xml:space="preserve"> </w:t>
            </w:r>
            <w:r w:rsidRPr="00980EB5">
              <w:rPr>
                <w:rFonts w:ascii="Arial" w:hAnsi="Arial" w:cs="Arial"/>
                <w:sz w:val="20"/>
                <w:szCs w:val="20"/>
              </w:rPr>
              <w:t xml:space="preserve">– </w:t>
            </w:r>
            <w:proofErr w:type="spellStart"/>
            <w:r w:rsidRPr="00980EB5">
              <w:rPr>
                <w:rFonts w:ascii="Arial" w:hAnsi="Arial" w:cs="Arial"/>
                <w:sz w:val="20"/>
                <w:szCs w:val="20"/>
              </w:rPr>
              <w:t>p,p</w:t>
            </w:r>
            <w:proofErr w:type="spellEnd"/>
            <w:r w:rsidRPr="00980EB5">
              <w:rPr>
                <w:rFonts w:ascii="Arial" w:hAnsi="Arial" w:cs="Arial"/>
                <w:sz w:val="20"/>
                <w:szCs w:val="20"/>
              </w:rPr>
              <w:t>'-DDT,</w:t>
            </w:r>
          </w:p>
          <w:p w14:paraId="5B196A35" w14:textId="25728FBF" w:rsidR="00980EB5" w:rsidRDefault="00980EB5" w:rsidP="00980EB5">
            <w:pPr>
              <w:pStyle w:val="TableParagraph"/>
              <w:ind w:right="102"/>
              <w:jc w:val="both"/>
              <w:rPr>
                <w:rFonts w:ascii="Arial" w:hAnsi="Arial" w:cs="Arial"/>
                <w:sz w:val="20"/>
                <w:szCs w:val="20"/>
              </w:rPr>
            </w:pPr>
            <w:r>
              <w:rPr>
                <w:rFonts w:ascii="Arial" w:hAnsi="Arial" w:cs="Arial"/>
                <w:sz w:val="20"/>
                <w:szCs w:val="20"/>
              </w:rPr>
              <w:t xml:space="preserve"> </w:t>
            </w:r>
            <w:r w:rsidRPr="00980EB5">
              <w:rPr>
                <w:rFonts w:ascii="Arial" w:hAnsi="Arial" w:cs="Arial"/>
                <w:sz w:val="20"/>
                <w:szCs w:val="20"/>
              </w:rPr>
              <w:t xml:space="preserve">– </w:t>
            </w:r>
            <w:proofErr w:type="spellStart"/>
            <w:r w:rsidRPr="00980EB5">
              <w:rPr>
                <w:rFonts w:ascii="Arial" w:hAnsi="Arial" w:cs="Arial"/>
                <w:sz w:val="20"/>
                <w:szCs w:val="20"/>
              </w:rPr>
              <w:t>p,p</w:t>
            </w:r>
            <w:proofErr w:type="spellEnd"/>
            <w:r w:rsidRPr="00980EB5">
              <w:rPr>
                <w:rFonts w:ascii="Arial" w:hAnsi="Arial" w:cs="Arial"/>
                <w:sz w:val="20"/>
                <w:szCs w:val="20"/>
              </w:rPr>
              <w:t>'-DDD</w:t>
            </w:r>
            <w:r>
              <w:rPr>
                <w:rFonts w:ascii="Arial" w:hAnsi="Arial" w:cs="Arial"/>
                <w:sz w:val="20"/>
                <w:szCs w:val="20"/>
              </w:rPr>
              <w:t>.</w:t>
            </w:r>
          </w:p>
          <w:p w14:paraId="4BE9C705" w14:textId="77777777" w:rsidR="00980EB5" w:rsidRDefault="00980EB5" w:rsidP="00980EB5">
            <w:pPr>
              <w:pStyle w:val="TableParagraph"/>
              <w:ind w:right="102"/>
              <w:jc w:val="both"/>
              <w:rPr>
                <w:rFonts w:ascii="Arial" w:hAnsi="Arial" w:cs="Arial"/>
                <w:sz w:val="20"/>
                <w:szCs w:val="20"/>
              </w:rPr>
            </w:pPr>
          </w:p>
          <w:p w14:paraId="3674C710" w14:textId="77777777" w:rsidR="00980EB5" w:rsidRPr="00980EB5" w:rsidRDefault="00980EB5" w:rsidP="00980EB5">
            <w:pPr>
              <w:pStyle w:val="TableParagraph"/>
              <w:ind w:right="102"/>
              <w:jc w:val="both"/>
              <w:rPr>
                <w:rFonts w:ascii="Arial" w:hAnsi="Arial" w:cs="Arial"/>
                <w:sz w:val="20"/>
                <w:szCs w:val="20"/>
              </w:rPr>
            </w:pPr>
            <w:r w:rsidRPr="00980EB5">
              <w:rPr>
                <w:rFonts w:ascii="Arial" w:hAnsi="Arial" w:cs="Arial"/>
                <w:sz w:val="20"/>
                <w:szCs w:val="20"/>
              </w:rPr>
              <w:lastRenderedPageBreak/>
              <w:t xml:space="preserve">Skupna vsota vsebnosti naslednjih snovi ne presega 2 </w:t>
            </w:r>
            <w:proofErr w:type="spellStart"/>
            <w:r w:rsidRPr="00980EB5">
              <w:rPr>
                <w:rFonts w:ascii="Arial" w:hAnsi="Arial" w:cs="Arial"/>
                <w:sz w:val="20"/>
                <w:szCs w:val="20"/>
              </w:rPr>
              <w:t>ppm</w:t>
            </w:r>
            <w:proofErr w:type="spellEnd"/>
            <w:r w:rsidRPr="00980EB5">
              <w:rPr>
                <w:rFonts w:ascii="Arial" w:hAnsi="Arial" w:cs="Arial"/>
                <w:sz w:val="20"/>
                <w:szCs w:val="20"/>
              </w:rPr>
              <w:t>:</w:t>
            </w:r>
          </w:p>
          <w:p w14:paraId="39057E37" w14:textId="77777777" w:rsidR="00980EB5" w:rsidRPr="00980EB5" w:rsidRDefault="00980EB5" w:rsidP="00980EB5">
            <w:pPr>
              <w:pStyle w:val="TableParagraph"/>
              <w:ind w:right="102"/>
              <w:jc w:val="both"/>
              <w:rPr>
                <w:rFonts w:ascii="Arial" w:hAnsi="Arial" w:cs="Arial"/>
                <w:sz w:val="20"/>
                <w:szCs w:val="20"/>
              </w:rPr>
            </w:pPr>
            <w:r w:rsidRPr="00980EB5">
              <w:rPr>
                <w:rFonts w:ascii="Arial" w:hAnsi="Arial" w:cs="Arial"/>
                <w:sz w:val="20"/>
                <w:szCs w:val="20"/>
              </w:rPr>
              <w:t xml:space="preserve">– </w:t>
            </w:r>
            <w:proofErr w:type="spellStart"/>
            <w:r w:rsidRPr="00980EB5">
              <w:rPr>
                <w:rFonts w:ascii="Arial" w:hAnsi="Arial" w:cs="Arial"/>
                <w:sz w:val="20"/>
                <w:szCs w:val="20"/>
              </w:rPr>
              <w:t>diazinon</w:t>
            </w:r>
            <w:proofErr w:type="spellEnd"/>
            <w:r w:rsidRPr="00980EB5">
              <w:rPr>
                <w:rFonts w:ascii="Arial" w:hAnsi="Arial" w:cs="Arial"/>
                <w:sz w:val="20"/>
                <w:szCs w:val="20"/>
              </w:rPr>
              <w:t>,</w:t>
            </w:r>
          </w:p>
          <w:p w14:paraId="22C7CFCF" w14:textId="77777777" w:rsidR="00980EB5" w:rsidRPr="00980EB5" w:rsidRDefault="00980EB5" w:rsidP="00980EB5">
            <w:pPr>
              <w:pStyle w:val="TableParagraph"/>
              <w:ind w:right="102"/>
              <w:jc w:val="both"/>
              <w:rPr>
                <w:rFonts w:ascii="Arial" w:hAnsi="Arial" w:cs="Arial"/>
                <w:sz w:val="20"/>
                <w:szCs w:val="20"/>
              </w:rPr>
            </w:pPr>
            <w:r w:rsidRPr="00980EB5">
              <w:rPr>
                <w:rFonts w:ascii="Arial" w:hAnsi="Arial" w:cs="Arial"/>
                <w:sz w:val="20"/>
                <w:szCs w:val="20"/>
              </w:rPr>
              <w:t xml:space="preserve">– </w:t>
            </w:r>
            <w:proofErr w:type="spellStart"/>
            <w:r w:rsidRPr="00980EB5">
              <w:rPr>
                <w:rFonts w:ascii="Arial" w:hAnsi="Arial" w:cs="Arial"/>
                <w:sz w:val="20"/>
                <w:szCs w:val="20"/>
              </w:rPr>
              <w:t>propetamfos</w:t>
            </w:r>
            <w:proofErr w:type="spellEnd"/>
            <w:r w:rsidRPr="00980EB5">
              <w:rPr>
                <w:rFonts w:ascii="Arial" w:hAnsi="Arial" w:cs="Arial"/>
                <w:sz w:val="20"/>
                <w:szCs w:val="20"/>
              </w:rPr>
              <w:t>,</w:t>
            </w:r>
          </w:p>
          <w:p w14:paraId="667C0B25" w14:textId="77777777" w:rsidR="00980EB5" w:rsidRPr="00980EB5" w:rsidRDefault="00980EB5" w:rsidP="00980EB5">
            <w:pPr>
              <w:pStyle w:val="TableParagraph"/>
              <w:ind w:right="102"/>
              <w:jc w:val="both"/>
              <w:rPr>
                <w:rFonts w:ascii="Arial" w:hAnsi="Arial" w:cs="Arial"/>
                <w:sz w:val="20"/>
                <w:szCs w:val="20"/>
              </w:rPr>
            </w:pPr>
            <w:r w:rsidRPr="00980EB5">
              <w:rPr>
                <w:rFonts w:ascii="Arial" w:hAnsi="Arial" w:cs="Arial"/>
                <w:sz w:val="20"/>
                <w:szCs w:val="20"/>
              </w:rPr>
              <w:t xml:space="preserve">– </w:t>
            </w:r>
            <w:proofErr w:type="spellStart"/>
            <w:r w:rsidRPr="00980EB5">
              <w:rPr>
                <w:rFonts w:ascii="Arial" w:hAnsi="Arial" w:cs="Arial"/>
                <w:sz w:val="20"/>
                <w:szCs w:val="20"/>
              </w:rPr>
              <w:t>klorfenvinfos</w:t>
            </w:r>
            <w:proofErr w:type="spellEnd"/>
            <w:r w:rsidRPr="00980EB5">
              <w:rPr>
                <w:rFonts w:ascii="Arial" w:hAnsi="Arial" w:cs="Arial"/>
                <w:sz w:val="20"/>
                <w:szCs w:val="20"/>
              </w:rPr>
              <w:t>,</w:t>
            </w:r>
          </w:p>
          <w:p w14:paraId="3FC46734" w14:textId="77777777" w:rsidR="00980EB5" w:rsidRPr="00980EB5" w:rsidRDefault="00980EB5" w:rsidP="00980EB5">
            <w:pPr>
              <w:pStyle w:val="TableParagraph"/>
              <w:ind w:right="102"/>
              <w:jc w:val="both"/>
              <w:rPr>
                <w:rFonts w:ascii="Arial" w:hAnsi="Arial" w:cs="Arial"/>
                <w:sz w:val="20"/>
                <w:szCs w:val="20"/>
              </w:rPr>
            </w:pPr>
            <w:r w:rsidRPr="00980EB5">
              <w:rPr>
                <w:rFonts w:ascii="Arial" w:hAnsi="Arial" w:cs="Arial"/>
                <w:sz w:val="20"/>
                <w:szCs w:val="20"/>
              </w:rPr>
              <w:t xml:space="preserve">– </w:t>
            </w:r>
            <w:proofErr w:type="spellStart"/>
            <w:r w:rsidRPr="00980EB5">
              <w:rPr>
                <w:rFonts w:ascii="Arial" w:hAnsi="Arial" w:cs="Arial"/>
                <w:sz w:val="20"/>
                <w:szCs w:val="20"/>
              </w:rPr>
              <w:t>diklofention</w:t>
            </w:r>
            <w:proofErr w:type="spellEnd"/>
            <w:r w:rsidRPr="00980EB5">
              <w:rPr>
                <w:rFonts w:ascii="Arial" w:hAnsi="Arial" w:cs="Arial"/>
                <w:sz w:val="20"/>
                <w:szCs w:val="20"/>
              </w:rPr>
              <w:t>,</w:t>
            </w:r>
          </w:p>
          <w:p w14:paraId="6CB80AC8" w14:textId="77777777" w:rsidR="00980EB5" w:rsidRPr="00980EB5" w:rsidRDefault="00980EB5" w:rsidP="00980EB5">
            <w:pPr>
              <w:pStyle w:val="TableParagraph"/>
              <w:ind w:right="102"/>
              <w:jc w:val="both"/>
              <w:rPr>
                <w:rFonts w:ascii="Arial" w:hAnsi="Arial" w:cs="Arial"/>
                <w:sz w:val="20"/>
                <w:szCs w:val="20"/>
              </w:rPr>
            </w:pPr>
            <w:r w:rsidRPr="00980EB5">
              <w:rPr>
                <w:rFonts w:ascii="Arial" w:hAnsi="Arial" w:cs="Arial"/>
                <w:sz w:val="20"/>
                <w:szCs w:val="20"/>
              </w:rPr>
              <w:t xml:space="preserve">– </w:t>
            </w:r>
            <w:proofErr w:type="spellStart"/>
            <w:r w:rsidRPr="00980EB5">
              <w:rPr>
                <w:rFonts w:ascii="Arial" w:hAnsi="Arial" w:cs="Arial"/>
                <w:sz w:val="20"/>
                <w:szCs w:val="20"/>
              </w:rPr>
              <w:t>klorpirifos</w:t>
            </w:r>
            <w:proofErr w:type="spellEnd"/>
            <w:r w:rsidRPr="00980EB5">
              <w:rPr>
                <w:rFonts w:ascii="Arial" w:hAnsi="Arial" w:cs="Arial"/>
                <w:sz w:val="20"/>
                <w:szCs w:val="20"/>
              </w:rPr>
              <w:t>,</w:t>
            </w:r>
          </w:p>
          <w:p w14:paraId="6B829323" w14:textId="77777777" w:rsidR="00980EB5" w:rsidRPr="00980EB5" w:rsidRDefault="00980EB5" w:rsidP="00980EB5">
            <w:pPr>
              <w:pStyle w:val="TableParagraph"/>
              <w:ind w:right="102"/>
              <w:jc w:val="both"/>
              <w:rPr>
                <w:rFonts w:ascii="Arial" w:hAnsi="Arial" w:cs="Arial"/>
                <w:sz w:val="20"/>
                <w:szCs w:val="20"/>
              </w:rPr>
            </w:pPr>
            <w:r w:rsidRPr="00980EB5">
              <w:rPr>
                <w:rFonts w:ascii="Arial" w:hAnsi="Arial" w:cs="Arial"/>
                <w:sz w:val="20"/>
                <w:szCs w:val="20"/>
              </w:rPr>
              <w:t xml:space="preserve">– </w:t>
            </w:r>
            <w:proofErr w:type="spellStart"/>
            <w:r w:rsidRPr="00980EB5">
              <w:rPr>
                <w:rFonts w:ascii="Arial" w:hAnsi="Arial" w:cs="Arial"/>
                <w:sz w:val="20"/>
                <w:szCs w:val="20"/>
              </w:rPr>
              <w:t>fenklorfos</w:t>
            </w:r>
            <w:proofErr w:type="spellEnd"/>
            <w:r w:rsidRPr="00980EB5">
              <w:rPr>
                <w:rFonts w:ascii="Arial" w:hAnsi="Arial" w:cs="Arial"/>
                <w:sz w:val="20"/>
                <w:szCs w:val="20"/>
              </w:rPr>
              <w:t>,</w:t>
            </w:r>
          </w:p>
          <w:p w14:paraId="0B53A8EB" w14:textId="77777777" w:rsidR="00980EB5" w:rsidRPr="00980EB5" w:rsidRDefault="00980EB5" w:rsidP="00980EB5">
            <w:pPr>
              <w:pStyle w:val="TableParagraph"/>
              <w:ind w:right="102"/>
              <w:jc w:val="both"/>
              <w:rPr>
                <w:rFonts w:ascii="Arial" w:hAnsi="Arial" w:cs="Arial"/>
                <w:sz w:val="20"/>
                <w:szCs w:val="20"/>
              </w:rPr>
            </w:pPr>
            <w:r w:rsidRPr="00980EB5">
              <w:rPr>
                <w:rFonts w:ascii="Arial" w:hAnsi="Arial" w:cs="Arial"/>
                <w:sz w:val="20"/>
                <w:szCs w:val="20"/>
              </w:rPr>
              <w:t xml:space="preserve">– </w:t>
            </w:r>
            <w:proofErr w:type="spellStart"/>
            <w:r w:rsidRPr="00980EB5">
              <w:rPr>
                <w:rFonts w:ascii="Arial" w:hAnsi="Arial" w:cs="Arial"/>
                <w:sz w:val="20"/>
                <w:szCs w:val="20"/>
              </w:rPr>
              <w:t>etion</w:t>
            </w:r>
            <w:proofErr w:type="spellEnd"/>
            <w:r w:rsidRPr="00980EB5">
              <w:rPr>
                <w:rFonts w:ascii="Arial" w:hAnsi="Arial" w:cs="Arial"/>
                <w:sz w:val="20"/>
                <w:szCs w:val="20"/>
              </w:rPr>
              <w:t>,</w:t>
            </w:r>
          </w:p>
          <w:p w14:paraId="2383F4F2" w14:textId="77777777" w:rsidR="00980EB5" w:rsidRPr="00980EB5" w:rsidRDefault="00980EB5" w:rsidP="00980EB5">
            <w:pPr>
              <w:pStyle w:val="TableParagraph"/>
              <w:ind w:right="102"/>
              <w:jc w:val="both"/>
              <w:rPr>
                <w:rFonts w:ascii="Arial" w:hAnsi="Arial" w:cs="Arial"/>
                <w:sz w:val="20"/>
                <w:szCs w:val="20"/>
              </w:rPr>
            </w:pPr>
            <w:r w:rsidRPr="00980EB5">
              <w:rPr>
                <w:rFonts w:ascii="Arial" w:hAnsi="Arial" w:cs="Arial"/>
                <w:sz w:val="20"/>
                <w:szCs w:val="20"/>
              </w:rPr>
              <w:t xml:space="preserve">– </w:t>
            </w:r>
            <w:proofErr w:type="spellStart"/>
            <w:r w:rsidRPr="00980EB5">
              <w:rPr>
                <w:rFonts w:ascii="Arial" w:hAnsi="Arial" w:cs="Arial"/>
                <w:sz w:val="20"/>
                <w:szCs w:val="20"/>
              </w:rPr>
              <w:t>pirimfos</w:t>
            </w:r>
            <w:proofErr w:type="spellEnd"/>
            <w:r w:rsidRPr="00980EB5">
              <w:rPr>
                <w:rFonts w:ascii="Arial" w:hAnsi="Arial" w:cs="Arial"/>
                <w:sz w:val="20"/>
                <w:szCs w:val="20"/>
              </w:rPr>
              <w:t>-metil.</w:t>
            </w:r>
          </w:p>
          <w:p w14:paraId="1858BCE3" w14:textId="77777777" w:rsidR="00980EB5" w:rsidRPr="00980EB5" w:rsidRDefault="00980EB5" w:rsidP="00980EB5">
            <w:pPr>
              <w:pStyle w:val="TableParagraph"/>
              <w:ind w:right="102"/>
              <w:jc w:val="both"/>
              <w:rPr>
                <w:rFonts w:ascii="Arial" w:hAnsi="Arial" w:cs="Arial"/>
                <w:sz w:val="20"/>
                <w:szCs w:val="20"/>
              </w:rPr>
            </w:pPr>
            <w:r w:rsidRPr="00980EB5">
              <w:rPr>
                <w:rFonts w:ascii="Arial" w:hAnsi="Arial" w:cs="Arial"/>
                <w:sz w:val="20"/>
                <w:szCs w:val="20"/>
              </w:rPr>
              <w:t xml:space="preserve">Skupna vsota vsebnosti naslednjih snovi ne presega 0,5 </w:t>
            </w:r>
            <w:proofErr w:type="spellStart"/>
            <w:r w:rsidRPr="00980EB5">
              <w:rPr>
                <w:rFonts w:ascii="Arial" w:hAnsi="Arial" w:cs="Arial"/>
                <w:sz w:val="20"/>
                <w:szCs w:val="20"/>
              </w:rPr>
              <w:t>ppm</w:t>
            </w:r>
            <w:proofErr w:type="spellEnd"/>
            <w:r w:rsidRPr="00980EB5">
              <w:rPr>
                <w:rFonts w:ascii="Arial" w:hAnsi="Arial" w:cs="Arial"/>
                <w:sz w:val="20"/>
                <w:szCs w:val="20"/>
              </w:rPr>
              <w:t>:</w:t>
            </w:r>
          </w:p>
          <w:p w14:paraId="1F530332" w14:textId="77777777" w:rsidR="00980EB5" w:rsidRPr="00980EB5" w:rsidRDefault="00980EB5" w:rsidP="00980EB5">
            <w:pPr>
              <w:pStyle w:val="TableParagraph"/>
              <w:ind w:right="102"/>
              <w:jc w:val="both"/>
              <w:rPr>
                <w:rFonts w:ascii="Arial" w:hAnsi="Arial" w:cs="Arial"/>
                <w:sz w:val="20"/>
                <w:szCs w:val="20"/>
              </w:rPr>
            </w:pPr>
            <w:r w:rsidRPr="00980EB5">
              <w:rPr>
                <w:rFonts w:ascii="Arial" w:hAnsi="Arial" w:cs="Arial"/>
                <w:sz w:val="20"/>
                <w:szCs w:val="20"/>
              </w:rPr>
              <w:t xml:space="preserve">– </w:t>
            </w:r>
            <w:proofErr w:type="spellStart"/>
            <w:r w:rsidRPr="00980EB5">
              <w:rPr>
                <w:rFonts w:ascii="Arial" w:hAnsi="Arial" w:cs="Arial"/>
                <w:sz w:val="20"/>
                <w:szCs w:val="20"/>
              </w:rPr>
              <w:t>cipermetrin</w:t>
            </w:r>
            <w:proofErr w:type="spellEnd"/>
            <w:r w:rsidRPr="00980EB5">
              <w:rPr>
                <w:rFonts w:ascii="Arial" w:hAnsi="Arial" w:cs="Arial"/>
                <w:sz w:val="20"/>
                <w:szCs w:val="20"/>
              </w:rPr>
              <w:t>,</w:t>
            </w:r>
          </w:p>
          <w:p w14:paraId="4EAE4784" w14:textId="77777777" w:rsidR="00980EB5" w:rsidRPr="00980EB5" w:rsidRDefault="00980EB5" w:rsidP="00980EB5">
            <w:pPr>
              <w:pStyle w:val="TableParagraph"/>
              <w:ind w:right="102"/>
              <w:jc w:val="both"/>
              <w:rPr>
                <w:rFonts w:ascii="Arial" w:hAnsi="Arial" w:cs="Arial"/>
                <w:sz w:val="20"/>
                <w:szCs w:val="20"/>
              </w:rPr>
            </w:pPr>
            <w:r w:rsidRPr="00980EB5">
              <w:rPr>
                <w:rFonts w:ascii="Arial" w:hAnsi="Arial" w:cs="Arial"/>
                <w:sz w:val="20"/>
                <w:szCs w:val="20"/>
              </w:rPr>
              <w:t xml:space="preserve">– </w:t>
            </w:r>
            <w:proofErr w:type="spellStart"/>
            <w:r w:rsidRPr="00980EB5">
              <w:rPr>
                <w:rFonts w:ascii="Arial" w:hAnsi="Arial" w:cs="Arial"/>
                <w:sz w:val="20"/>
                <w:szCs w:val="20"/>
              </w:rPr>
              <w:t>deltametrin</w:t>
            </w:r>
            <w:proofErr w:type="spellEnd"/>
            <w:r w:rsidRPr="00980EB5">
              <w:rPr>
                <w:rFonts w:ascii="Arial" w:hAnsi="Arial" w:cs="Arial"/>
                <w:sz w:val="20"/>
                <w:szCs w:val="20"/>
              </w:rPr>
              <w:t>,</w:t>
            </w:r>
          </w:p>
          <w:p w14:paraId="0EFA6F31" w14:textId="77777777" w:rsidR="00980EB5" w:rsidRPr="00980EB5" w:rsidRDefault="00980EB5" w:rsidP="00980EB5">
            <w:pPr>
              <w:pStyle w:val="TableParagraph"/>
              <w:ind w:right="102"/>
              <w:jc w:val="both"/>
              <w:rPr>
                <w:rFonts w:ascii="Arial" w:hAnsi="Arial" w:cs="Arial"/>
                <w:sz w:val="20"/>
                <w:szCs w:val="20"/>
              </w:rPr>
            </w:pPr>
            <w:r w:rsidRPr="00980EB5">
              <w:rPr>
                <w:rFonts w:ascii="Arial" w:hAnsi="Arial" w:cs="Arial"/>
                <w:sz w:val="20"/>
                <w:szCs w:val="20"/>
              </w:rPr>
              <w:t xml:space="preserve">– </w:t>
            </w:r>
            <w:proofErr w:type="spellStart"/>
            <w:r w:rsidRPr="00980EB5">
              <w:rPr>
                <w:rFonts w:ascii="Arial" w:hAnsi="Arial" w:cs="Arial"/>
                <w:sz w:val="20"/>
                <w:szCs w:val="20"/>
              </w:rPr>
              <w:t>fenvalerate</w:t>
            </w:r>
            <w:proofErr w:type="spellEnd"/>
            <w:r w:rsidRPr="00980EB5">
              <w:rPr>
                <w:rFonts w:ascii="Arial" w:hAnsi="Arial" w:cs="Arial"/>
                <w:sz w:val="20"/>
                <w:szCs w:val="20"/>
              </w:rPr>
              <w:t>,</w:t>
            </w:r>
          </w:p>
          <w:p w14:paraId="38887548" w14:textId="77777777" w:rsidR="00980EB5" w:rsidRPr="00980EB5" w:rsidRDefault="00980EB5" w:rsidP="00980EB5">
            <w:pPr>
              <w:pStyle w:val="TableParagraph"/>
              <w:ind w:right="102"/>
              <w:jc w:val="both"/>
              <w:rPr>
                <w:rFonts w:ascii="Arial" w:hAnsi="Arial" w:cs="Arial"/>
                <w:sz w:val="20"/>
                <w:szCs w:val="20"/>
              </w:rPr>
            </w:pPr>
            <w:r w:rsidRPr="00980EB5">
              <w:rPr>
                <w:rFonts w:ascii="Arial" w:hAnsi="Arial" w:cs="Arial"/>
                <w:sz w:val="20"/>
                <w:szCs w:val="20"/>
              </w:rPr>
              <w:t xml:space="preserve">– </w:t>
            </w:r>
            <w:proofErr w:type="spellStart"/>
            <w:r w:rsidRPr="00980EB5">
              <w:rPr>
                <w:rFonts w:ascii="Arial" w:hAnsi="Arial" w:cs="Arial"/>
                <w:sz w:val="20"/>
                <w:szCs w:val="20"/>
              </w:rPr>
              <w:t>cihalotrin</w:t>
            </w:r>
            <w:proofErr w:type="spellEnd"/>
            <w:r w:rsidRPr="00980EB5">
              <w:rPr>
                <w:rFonts w:ascii="Arial" w:hAnsi="Arial" w:cs="Arial"/>
                <w:sz w:val="20"/>
                <w:szCs w:val="20"/>
              </w:rPr>
              <w:t>,</w:t>
            </w:r>
          </w:p>
          <w:p w14:paraId="660813C3" w14:textId="77777777" w:rsidR="00980EB5" w:rsidRPr="00980EB5" w:rsidRDefault="00980EB5" w:rsidP="00980EB5">
            <w:pPr>
              <w:pStyle w:val="TableParagraph"/>
              <w:ind w:right="102"/>
              <w:jc w:val="both"/>
              <w:rPr>
                <w:rFonts w:ascii="Arial" w:hAnsi="Arial" w:cs="Arial"/>
                <w:sz w:val="20"/>
                <w:szCs w:val="20"/>
              </w:rPr>
            </w:pPr>
            <w:r w:rsidRPr="00980EB5">
              <w:rPr>
                <w:rFonts w:ascii="Arial" w:hAnsi="Arial" w:cs="Arial"/>
                <w:sz w:val="20"/>
                <w:szCs w:val="20"/>
              </w:rPr>
              <w:t xml:space="preserve">– </w:t>
            </w:r>
            <w:proofErr w:type="spellStart"/>
            <w:r w:rsidRPr="00980EB5">
              <w:rPr>
                <w:rFonts w:ascii="Arial" w:hAnsi="Arial" w:cs="Arial"/>
                <w:sz w:val="20"/>
                <w:szCs w:val="20"/>
              </w:rPr>
              <w:t>flumetrin</w:t>
            </w:r>
            <w:proofErr w:type="spellEnd"/>
            <w:r w:rsidRPr="00980EB5">
              <w:rPr>
                <w:rFonts w:ascii="Arial" w:hAnsi="Arial" w:cs="Arial"/>
                <w:sz w:val="20"/>
                <w:szCs w:val="20"/>
              </w:rPr>
              <w:t>.</w:t>
            </w:r>
          </w:p>
          <w:p w14:paraId="5EEAFA0D" w14:textId="77777777" w:rsidR="00980EB5" w:rsidRPr="00980EB5" w:rsidRDefault="00980EB5" w:rsidP="00980EB5">
            <w:pPr>
              <w:pStyle w:val="TableParagraph"/>
              <w:ind w:right="102"/>
              <w:jc w:val="both"/>
              <w:rPr>
                <w:rFonts w:ascii="Arial" w:hAnsi="Arial" w:cs="Arial"/>
                <w:sz w:val="20"/>
                <w:szCs w:val="20"/>
              </w:rPr>
            </w:pPr>
            <w:r w:rsidRPr="00980EB5">
              <w:rPr>
                <w:rFonts w:ascii="Arial" w:hAnsi="Arial" w:cs="Arial"/>
                <w:sz w:val="20"/>
                <w:szCs w:val="20"/>
              </w:rPr>
              <w:t xml:space="preserve">Skupna vsota vsebnosti naslednjih snovi ne presega 2 </w:t>
            </w:r>
            <w:proofErr w:type="spellStart"/>
            <w:r w:rsidRPr="00980EB5">
              <w:rPr>
                <w:rFonts w:ascii="Arial" w:hAnsi="Arial" w:cs="Arial"/>
                <w:sz w:val="20"/>
                <w:szCs w:val="20"/>
              </w:rPr>
              <w:t>ppm</w:t>
            </w:r>
            <w:proofErr w:type="spellEnd"/>
            <w:r w:rsidRPr="00980EB5">
              <w:rPr>
                <w:rFonts w:ascii="Arial" w:hAnsi="Arial" w:cs="Arial"/>
                <w:sz w:val="20"/>
                <w:szCs w:val="20"/>
              </w:rPr>
              <w:t>:</w:t>
            </w:r>
          </w:p>
          <w:p w14:paraId="7787B93C" w14:textId="77777777" w:rsidR="00980EB5" w:rsidRPr="00980EB5" w:rsidRDefault="00980EB5" w:rsidP="00980EB5">
            <w:pPr>
              <w:pStyle w:val="TableParagraph"/>
              <w:ind w:right="102"/>
              <w:jc w:val="both"/>
              <w:rPr>
                <w:rFonts w:ascii="Arial" w:hAnsi="Arial" w:cs="Arial"/>
                <w:sz w:val="20"/>
                <w:szCs w:val="20"/>
              </w:rPr>
            </w:pPr>
            <w:r w:rsidRPr="00980EB5">
              <w:rPr>
                <w:rFonts w:ascii="Arial" w:hAnsi="Arial" w:cs="Arial"/>
                <w:sz w:val="20"/>
                <w:szCs w:val="20"/>
              </w:rPr>
              <w:t xml:space="preserve">– </w:t>
            </w:r>
            <w:proofErr w:type="spellStart"/>
            <w:r w:rsidRPr="00980EB5">
              <w:rPr>
                <w:rFonts w:ascii="Arial" w:hAnsi="Arial" w:cs="Arial"/>
                <w:sz w:val="20"/>
                <w:szCs w:val="20"/>
              </w:rPr>
              <w:t>diflubenzuron</w:t>
            </w:r>
            <w:proofErr w:type="spellEnd"/>
            <w:r w:rsidRPr="00980EB5">
              <w:rPr>
                <w:rFonts w:ascii="Arial" w:hAnsi="Arial" w:cs="Arial"/>
                <w:sz w:val="20"/>
                <w:szCs w:val="20"/>
              </w:rPr>
              <w:t>,</w:t>
            </w:r>
          </w:p>
          <w:p w14:paraId="2CDA1DF2" w14:textId="77777777" w:rsidR="00980EB5" w:rsidRPr="00980EB5" w:rsidRDefault="00980EB5" w:rsidP="00980EB5">
            <w:pPr>
              <w:pStyle w:val="TableParagraph"/>
              <w:ind w:right="102"/>
              <w:jc w:val="both"/>
              <w:rPr>
                <w:rFonts w:ascii="Arial" w:hAnsi="Arial" w:cs="Arial"/>
                <w:sz w:val="20"/>
                <w:szCs w:val="20"/>
              </w:rPr>
            </w:pPr>
            <w:r w:rsidRPr="00980EB5">
              <w:rPr>
                <w:rFonts w:ascii="Arial" w:hAnsi="Arial" w:cs="Arial"/>
                <w:sz w:val="20"/>
                <w:szCs w:val="20"/>
              </w:rPr>
              <w:t xml:space="preserve">– </w:t>
            </w:r>
            <w:proofErr w:type="spellStart"/>
            <w:r w:rsidRPr="00980EB5">
              <w:rPr>
                <w:rFonts w:ascii="Arial" w:hAnsi="Arial" w:cs="Arial"/>
                <w:sz w:val="20"/>
                <w:szCs w:val="20"/>
              </w:rPr>
              <w:t>triflumuron</w:t>
            </w:r>
            <w:proofErr w:type="spellEnd"/>
            <w:r w:rsidRPr="00980EB5">
              <w:rPr>
                <w:rFonts w:ascii="Arial" w:hAnsi="Arial" w:cs="Arial"/>
                <w:sz w:val="20"/>
                <w:szCs w:val="20"/>
              </w:rPr>
              <w:t>,</w:t>
            </w:r>
          </w:p>
          <w:p w14:paraId="46BB9D2A" w14:textId="77777777" w:rsidR="00980EB5" w:rsidRPr="00980EB5" w:rsidRDefault="00980EB5" w:rsidP="00980EB5">
            <w:pPr>
              <w:pStyle w:val="TableParagraph"/>
              <w:ind w:right="102"/>
              <w:jc w:val="both"/>
              <w:rPr>
                <w:rFonts w:ascii="Arial" w:hAnsi="Arial" w:cs="Arial"/>
                <w:sz w:val="20"/>
                <w:szCs w:val="20"/>
              </w:rPr>
            </w:pPr>
            <w:r w:rsidRPr="00980EB5">
              <w:rPr>
                <w:rFonts w:ascii="Arial" w:hAnsi="Arial" w:cs="Arial"/>
                <w:sz w:val="20"/>
                <w:szCs w:val="20"/>
              </w:rPr>
              <w:t xml:space="preserve">– </w:t>
            </w:r>
            <w:proofErr w:type="spellStart"/>
            <w:r w:rsidRPr="00980EB5">
              <w:rPr>
                <w:rFonts w:ascii="Arial" w:hAnsi="Arial" w:cs="Arial"/>
                <w:sz w:val="20"/>
                <w:szCs w:val="20"/>
              </w:rPr>
              <w:t>diciklanil</w:t>
            </w:r>
            <w:proofErr w:type="spellEnd"/>
            <w:r w:rsidRPr="00980EB5">
              <w:rPr>
                <w:rFonts w:ascii="Arial" w:hAnsi="Arial" w:cs="Arial"/>
                <w:sz w:val="20"/>
                <w:szCs w:val="20"/>
              </w:rPr>
              <w:t>.</w:t>
            </w:r>
          </w:p>
          <w:p w14:paraId="5ECF6236" w14:textId="77777777" w:rsidR="00980EB5" w:rsidRDefault="00980EB5" w:rsidP="00980EB5">
            <w:pPr>
              <w:pStyle w:val="TableParagraph"/>
              <w:ind w:right="102"/>
              <w:jc w:val="both"/>
              <w:rPr>
                <w:rFonts w:ascii="Arial" w:hAnsi="Arial" w:cs="Arial"/>
                <w:sz w:val="20"/>
                <w:szCs w:val="20"/>
              </w:rPr>
            </w:pPr>
          </w:p>
          <w:p w14:paraId="371B3FC6" w14:textId="2B6A5451" w:rsidR="00980EB5" w:rsidRDefault="00980EB5" w:rsidP="00980EB5">
            <w:pPr>
              <w:pStyle w:val="TableParagraph"/>
              <w:ind w:right="102"/>
              <w:jc w:val="both"/>
              <w:rPr>
                <w:rFonts w:ascii="Arial" w:hAnsi="Arial" w:cs="Arial"/>
                <w:sz w:val="20"/>
                <w:szCs w:val="20"/>
              </w:rPr>
            </w:pPr>
            <w:r w:rsidRPr="00980EB5">
              <w:rPr>
                <w:rFonts w:ascii="Arial" w:hAnsi="Arial" w:cs="Arial"/>
                <w:sz w:val="20"/>
                <w:szCs w:val="20"/>
              </w:rPr>
              <w:t>Način dokazovanja</w:t>
            </w:r>
          </w:p>
          <w:p w14:paraId="75110567" w14:textId="54F787A2" w:rsidR="00980EB5" w:rsidRPr="00980EB5" w:rsidRDefault="00980EB5" w:rsidP="00980EB5">
            <w:pPr>
              <w:pStyle w:val="TableParagraph"/>
              <w:ind w:right="102"/>
              <w:jc w:val="both"/>
              <w:rPr>
                <w:rFonts w:ascii="Arial" w:hAnsi="Arial" w:cs="Arial"/>
                <w:sz w:val="20"/>
                <w:szCs w:val="20"/>
              </w:rPr>
            </w:pPr>
            <w:r w:rsidRPr="00980EB5">
              <w:rPr>
                <w:rFonts w:ascii="Arial" w:hAnsi="Arial" w:cs="Arial"/>
                <w:sz w:val="20"/>
                <w:szCs w:val="20"/>
              </w:rPr>
              <w:t xml:space="preserve">Ponudnik mora k ponudbi priložiti: </w:t>
            </w:r>
          </w:p>
          <w:p w14:paraId="29092B6B" w14:textId="77777777" w:rsidR="00980EB5" w:rsidRPr="00980EB5" w:rsidRDefault="00980EB5" w:rsidP="00980EB5">
            <w:pPr>
              <w:pStyle w:val="TableParagraph"/>
              <w:ind w:right="102"/>
              <w:jc w:val="both"/>
              <w:rPr>
                <w:rFonts w:ascii="Arial" w:hAnsi="Arial" w:cs="Arial"/>
                <w:sz w:val="20"/>
                <w:szCs w:val="20"/>
              </w:rPr>
            </w:pPr>
            <w:r w:rsidRPr="00980EB5">
              <w:rPr>
                <w:rFonts w:ascii="Arial" w:hAnsi="Arial" w:cs="Arial"/>
                <w:sz w:val="20"/>
                <w:szCs w:val="20"/>
              </w:rPr>
              <w:t>– izjavo, da bo pri dobavi blaga izpolnil zahtevo, ali</w:t>
            </w:r>
          </w:p>
          <w:p w14:paraId="5FD36A08" w14:textId="77777777" w:rsidR="00980EB5" w:rsidRPr="00980EB5" w:rsidRDefault="00980EB5" w:rsidP="00980EB5">
            <w:pPr>
              <w:pStyle w:val="TableParagraph"/>
              <w:ind w:right="102"/>
              <w:jc w:val="both"/>
              <w:rPr>
                <w:rFonts w:ascii="Arial" w:hAnsi="Arial" w:cs="Arial"/>
                <w:sz w:val="20"/>
                <w:szCs w:val="20"/>
              </w:rPr>
            </w:pPr>
            <w:r w:rsidRPr="00980EB5">
              <w:rPr>
                <w:rFonts w:ascii="Arial" w:hAnsi="Arial" w:cs="Arial"/>
                <w:sz w:val="20"/>
                <w:szCs w:val="20"/>
              </w:rPr>
              <w:t xml:space="preserve">– potrdilo, da ima blago znak za okolje tipa I, iz katerega izhaja, da blago izpolnjuje </w:t>
            </w:r>
          </w:p>
          <w:p w14:paraId="4C979DA8" w14:textId="77777777" w:rsidR="00980EB5" w:rsidRPr="00980EB5" w:rsidRDefault="00980EB5" w:rsidP="00980EB5">
            <w:pPr>
              <w:pStyle w:val="TableParagraph"/>
              <w:ind w:right="102"/>
              <w:jc w:val="both"/>
              <w:rPr>
                <w:rFonts w:ascii="Arial" w:hAnsi="Arial" w:cs="Arial"/>
                <w:sz w:val="20"/>
                <w:szCs w:val="20"/>
              </w:rPr>
            </w:pPr>
            <w:r w:rsidRPr="00980EB5">
              <w:rPr>
                <w:rFonts w:ascii="Arial" w:hAnsi="Arial" w:cs="Arial"/>
                <w:sz w:val="20"/>
                <w:szCs w:val="20"/>
              </w:rPr>
              <w:t>zahteve, ali</w:t>
            </w:r>
          </w:p>
          <w:p w14:paraId="6F880D52" w14:textId="77777777" w:rsidR="00980EB5" w:rsidRPr="00980EB5" w:rsidRDefault="00980EB5" w:rsidP="00980EB5">
            <w:pPr>
              <w:pStyle w:val="TableParagraph"/>
              <w:ind w:right="102"/>
              <w:jc w:val="both"/>
              <w:rPr>
                <w:rFonts w:ascii="Arial" w:hAnsi="Arial" w:cs="Arial"/>
                <w:sz w:val="20"/>
                <w:szCs w:val="20"/>
              </w:rPr>
            </w:pPr>
            <w:r w:rsidRPr="00980EB5">
              <w:rPr>
                <w:rFonts w:ascii="Arial" w:hAnsi="Arial" w:cs="Arial"/>
                <w:sz w:val="20"/>
                <w:szCs w:val="20"/>
              </w:rPr>
              <w:t>– potrdilo neodvisne akreditirane ustanove, ali</w:t>
            </w:r>
          </w:p>
          <w:p w14:paraId="5173F414" w14:textId="77777777" w:rsidR="00980EB5" w:rsidRPr="00980EB5" w:rsidRDefault="00980EB5" w:rsidP="00980EB5">
            <w:pPr>
              <w:pStyle w:val="TableParagraph"/>
              <w:ind w:right="102"/>
              <w:jc w:val="both"/>
              <w:rPr>
                <w:rFonts w:ascii="Arial" w:hAnsi="Arial" w:cs="Arial"/>
                <w:sz w:val="20"/>
                <w:szCs w:val="20"/>
              </w:rPr>
            </w:pPr>
            <w:r w:rsidRPr="00980EB5">
              <w:rPr>
                <w:rFonts w:ascii="Arial" w:hAnsi="Arial" w:cs="Arial"/>
                <w:sz w:val="20"/>
                <w:szCs w:val="20"/>
              </w:rPr>
              <w:t>– ustrezno dokazilo, iz katerega izhaja, da so zahteve izpolnjene.</w:t>
            </w:r>
          </w:p>
          <w:p w14:paraId="655344CB" w14:textId="431A6715" w:rsidR="00980EB5" w:rsidRDefault="00980EB5" w:rsidP="00C750C8">
            <w:pPr>
              <w:pStyle w:val="TableParagraph"/>
              <w:ind w:right="102"/>
              <w:jc w:val="both"/>
              <w:rPr>
                <w:rFonts w:ascii="Arial" w:hAnsi="Arial" w:cs="Arial"/>
                <w:sz w:val="20"/>
                <w:szCs w:val="20"/>
              </w:rPr>
            </w:pPr>
            <w:r w:rsidRPr="00980EB5">
              <w:rPr>
                <w:rFonts w:ascii="Arial" w:hAnsi="Arial" w:cs="Arial"/>
                <w:sz w:val="20"/>
                <w:szCs w:val="20"/>
              </w:rPr>
              <w:t>Naročnik med izvajanjem naročila preverja, ali ponudnik izpolnjuje zahteve.</w:t>
            </w:r>
          </w:p>
          <w:p w14:paraId="2585CDDF" w14:textId="6E83D3FC" w:rsidR="00980EB5" w:rsidRDefault="00980EB5" w:rsidP="00980EB5">
            <w:pPr>
              <w:pStyle w:val="TableParagraph"/>
              <w:ind w:left="102" w:right="102"/>
              <w:jc w:val="both"/>
              <w:rPr>
                <w:rFonts w:ascii="Arial" w:hAnsi="Arial" w:cs="Arial"/>
                <w:sz w:val="20"/>
                <w:szCs w:val="20"/>
              </w:rPr>
            </w:pPr>
          </w:p>
        </w:tc>
      </w:tr>
      <w:tr w:rsidR="00C750C8" w:rsidRPr="0001365B" w14:paraId="3312B687" w14:textId="77777777" w:rsidTr="006F262C">
        <w:tc>
          <w:tcPr>
            <w:tcW w:w="648" w:type="dxa"/>
            <w:tcBorders>
              <w:top w:val="single" w:sz="4" w:space="0" w:color="000000"/>
              <w:left w:val="single" w:sz="4" w:space="0" w:color="000000"/>
              <w:bottom w:val="single" w:sz="4" w:space="0" w:color="000000"/>
              <w:right w:val="single" w:sz="4" w:space="0" w:color="000000"/>
            </w:tcBorders>
            <w:shd w:val="clear" w:color="auto" w:fill="auto"/>
          </w:tcPr>
          <w:p w14:paraId="46939219" w14:textId="0F3A87D1" w:rsidR="00C750C8" w:rsidRDefault="00C750C8" w:rsidP="006F262C">
            <w:pPr>
              <w:pStyle w:val="TableParagraph"/>
              <w:spacing w:line="227" w:lineRule="exact"/>
              <w:jc w:val="center"/>
              <w:rPr>
                <w:rFonts w:ascii="Arial" w:hAnsi="Arial" w:cs="Arial"/>
                <w:sz w:val="20"/>
                <w:szCs w:val="20"/>
              </w:rPr>
            </w:pPr>
            <w:r>
              <w:rPr>
                <w:rFonts w:ascii="Arial" w:hAnsi="Arial" w:cs="Arial"/>
                <w:sz w:val="20"/>
                <w:szCs w:val="20"/>
              </w:rPr>
              <w:lastRenderedPageBreak/>
              <w:t>2.</w:t>
            </w:r>
          </w:p>
        </w:tc>
        <w:tc>
          <w:tcPr>
            <w:tcW w:w="8640" w:type="dxa"/>
            <w:tcBorders>
              <w:top w:val="single" w:sz="4" w:space="0" w:color="000000"/>
              <w:left w:val="single" w:sz="4" w:space="0" w:color="000000"/>
              <w:bottom w:val="single" w:sz="4" w:space="0" w:color="000000"/>
              <w:right w:val="single" w:sz="4" w:space="0" w:color="000000"/>
            </w:tcBorders>
            <w:shd w:val="clear" w:color="auto" w:fill="auto"/>
          </w:tcPr>
          <w:p w14:paraId="1C59638B"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xml:space="preserve">V proizvodnji končnega izdelka se ne uporabljajo naslednje barve, ki so razvrščene kot </w:t>
            </w:r>
          </w:p>
          <w:p w14:paraId="2C4C9C45"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xml:space="preserve">povzročiteljice preobčutljivosti/alergij, so rakotvorne, mutagene ali strupene za </w:t>
            </w:r>
          </w:p>
          <w:p w14:paraId="1213D591"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razmnoževanje:</w:t>
            </w:r>
          </w:p>
          <w:p w14:paraId="1DF4CEA1"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C.I. Bazično rdeča 9,</w:t>
            </w:r>
          </w:p>
          <w:p w14:paraId="53A7BDBF"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C.I. Disperzno modra 1,</w:t>
            </w:r>
          </w:p>
          <w:p w14:paraId="65271842"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C.I. Kislo rdeča 26,</w:t>
            </w:r>
          </w:p>
          <w:p w14:paraId="27DA8DF2"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C.I. Bazično vijoličasta 14,</w:t>
            </w:r>
          </w:p>
          <w:p w14:paraId="06843AF5"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C.I. Disperzno oranžna 11,</w:t>
            </w:r>
          </w:p>
          <w:p w14:paraId="19D68BC5"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C. I. Direktno črna 38,</w:t>
            </w:r>
          </w:p>
          <w:p w14:paraId="56BCB1F9"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C. I. Direktno modra 6,</w:t>
            </w:r>
          </w:p>
          <w:p w14:paraId="20047A25"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C. I. Direktno rdeča 28,</w:t>
            </w:r>
          </w:p>
          <w:p w14:paraId="66CEAB5D"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C. I. Disperzno rumena 3,</w:t>
            </w:r>
          </w:p>
          <w:p w14:paraId="21910B65"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C.I. Disperzno rumena 23,</w:t>
            </w:r>
          </w:p>
          <w:p w14:paraId="546ED7CA"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C.I. Disperzno rumena 149.</w:t>
            </w:r>
          </w:p>
          <w:p w14:paraId="3B593FC4"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xml:space="preserve">Naslednje barve se uporabljajo le, če je odpornost obarvanih vlaken, preje ali tkanine na </w:t>
            </w:r>
          </w:p>
          <w:p w14:paraId="69F024CE"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znojenje (kislo in alkalno) vsaj 4:</w:t>
            </w:r>
          </w:p>
          <w:p w14:paraId="3CC0F48A"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C.I. Disperzno modra 3 – C.I. 61 505,</w:t>
            </w:r>
          </w:p>
          <w:p w14:paraId="517215B8"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C.I. Disperzno modra 7 – C.I. 62 500,</w:t>
            </w:r>
          </w:p>
          <w:p w14:paraId="20B8078A"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C.I. Disperzno modra 26 – C.I. 63 305,</w:t>
            </w:r>
          </w:p>
          <w:p w14:paraId="4F060EDA"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C.I. Disperzno modra 35,</w:t>
            </w:r>
          </w:p>
          <w:p w14:paraId="3674933E"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C.I. Disperzno modra 102,</w:t>
            </w:r>
          </w:p>
          <w:p w14:paraId="31418764"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C.I. Disperzno modra 106,</w:t>
            </w:r>
          </w:p>
          <w:p w14:paraId="39F3E750"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C.I. Disperzno modra 124,</w:t>
            </w:r>
          </w:p>
          <w:p w14:paraId="5CFDB5B0"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C.I. Disperzno oranžna 1 – C.I. 11 080,</w:t>
            </w:r>
          </w:p>
          <w:p w14:paraId="28BCEA12" w14:textId="373FE5EF"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C.I. Disperzno oranžna 3 – C.I. 11 005,</w:t>
            </w:r>
          </w:p>
          <w:p w14:paraId="726C6C0F"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C.I. Disperzno oranžna 37,</w:t>
            </w:r>
          </w:p>
          <w:p w14:paraId="447A6C24"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C.I. Disperzno oranžna 76 (prej označena kot oranžna 37),</w:t>
            </w:r>
          </w:p>
          <w:p w14:paraId="2793821D"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C.I. Disperzno rdeča 1 – C.I. 11 110,</w:t>
            </w:r>
          </w:p>
          <w:p w14:paraId="60F34EA0"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C.I. Disperzno rdeča 11 – C.I. 62 015,</w:t>
            </w:r>
          </w:p>
          <w:p w14:paraId="711C43E3"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C.I. Disperzno rdeča 17 – C.I. 11 210,</w:t>
            </w:r>
          </w:p>
          <w:p w14:paraId="64654DA7"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lastRenderedPageBreak/>
              <w:t>– C.I. Disperzno rumena 1 – C.I. 10 345,</w:t>
            </w:r>
          </w:p>
          <w:p w14:paraId="1D60F8FB"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C.I. Disperzno rumena 9 – C.I. 10 375,</w:t>
            </w:r>
          </w:p>
          <w:p w14:paraId="2C3C6B95"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C.I. Disperzno rumena 39,</w:t>
            </w:r>
          </w:p>
          <w:p w14:paraId="24F80806"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C.I. Disperzno rumena 49.</w:t>
            </w:r>
          </w:p>
          <w:p w14:paraId="19D96223" w14:textId="77777777" w:rsidR="00C750C8" w:rsidRDefault="00C750C8" w:rsidP="00C750C8">
            <w:pPr>
              <w:pStyle w:val="TableParagraph"/>
              <w:ind w:left="102" w:right="102"/>
              <w:jc w:val="both"/>
              <w:rPr>
                <w:rFonts w:ascii="Arial" w:hAnsi="Arial" w:cs="Arial"/>
                <w:sz w:val="20"/>
                <w:szCs w:val="20"/>
              </w:rPr>
            </w:pPr>
          </w:p>
          <w:p w14:paraId="5A58A04D" w14:textId="2964C4A9"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Način dokazovanja</w:t>
            </w:r>
          </w:p>
          <w:p w14:paraId="150A86D0"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xml:space="preserve">Ponudnik mora k ponudbi priložiti: </w:t>
            </w:r>
          </w:p>
          <w:p w14:paraId="4FE28F10"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izjavo, da bo pri dobavi blaga izpolnil zahtevo, ali</w:t>
            </w:r>
          </w:p>
          <w:p w14:paraId="419726D0"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xml:space="preserve">– potrdilo, da ima blago znak za okolje tipa I, iz katerega izhaja, da blago izpolnjuje </w:t>
            </w:r>
          </w:p>
          <w:p w14:paraId="5EB8D6C6"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zahteve, ali</w:t>
            </w:r>
          </w:p>
          <w:p w14:paraId="74144244"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potrdilo neodvisne akreditirane ustanove, ali</w:t>
            </w:r>
          </w:p>
          <w:p w14:paraId="483F30D3"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ustrezno dokazilo, iz katerega izhaja, da so zahteve izpolnjene.</w:t>
            </w:r>
          </w:p>
          <w:p w14:paraId="2658ADDD" w14:textId="3B40EDE3" w:rsidR="00C750C8" w:rsidRPr="00980EB5"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Naročnik med izvajanjem naročila preverja, ali ponudnik izpolnjuje zahteve.</w:t>
            </w:r>
          </w:p>
        </w:tc>
      </w:tr>
      <w:tr w:rsidR="00C750C8" w:rsidRPr="0001365B" w14:paraId="269637E5" w14:textId="77777777" w:rsidTr="006F262C">
        <w:tc>
          <w:tcPr>
            <w:tcW w:w="648" w:type="dxa"/>
            <w:tcBorders>
              <w:top w:val="single" w:sz="4" w:space="0" w:color="000000"/>
              <w:left w:val="single" w:sz="4" w:space="0" w:color="000000"/>
              <w:bottom w:val="single" w:sz="4" w:space="0" w:color="000000"/>
              <w:right w:val="single" w:sz="4" w:space="0" w:color="000000"/>
            </w:tcBorders>
            <w:shd w:val="clear" w:color="auto" w:fill="auto"/>
          </w:tcPr>
          <w:p w14:paraId="476AC435" w14:textId="34980FAD" w:rsidR="00C750C8" w:rsidRDefault="00C750C8" w:rsidP="006F262C">
            <w:pPr>
              <w:pStyle w:val="TableParagraph"/>
              <w:spacing w:line="227" w:lineRule="exact"/>
              <w:jc w:val="center"/>
              <w:rPr>
                <w:rFonts w:ascii="Arial" w:hAnsi="Arial" w:cs="Arial"/>
                <w:sz w:val="20"/>
                <w:szCs w:val="20"/>
              </w:rPr>
            </w:pPr>
            <w:r>
              <w:rPr>
                <w:rFonts w:ascii="Arial" w:hAnsi="Arial" w:cs="Arial"/>
                <w:sz w:val="20"/>
                <w:szCs w:val="20"/>
              </w:rPr>
              <w:lastRenderedPageBreak/>
              <w:t>3.</w:t>
            </w:r>
          </w:p>
        </w:tc>
        <w:tc>
          <w:tcPr>
            <w:tcW w:w="8640" w:type="dxa"/>
            <w:tcBorders>
              <w:top w:val="single" w:sz="4" w:space="0" w:color="000000"/>
              <w:left w:val="single" w:sz="4" w:space="0" w:color="000000"/>
              <w:bottom w:val="single" w:sz="4" w:space="0" w:color="000000"/>
              <w:right w:val="single" w:sz="4" w:space="0" w:color="000000"/>
            </w:tcBorders>
            <w:shd w:val="clear" w:color="auto" w:fill="auto"/>
          </w:tcPr>
          <w:p w14:paraId="2F61E049"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xml:space="preserve">Končni izdelek naj ne vsebuje naslednjih </w:t>
            </w:r>
            <w:proofErr w:type="spellStart"/>
            <w:r w:rsidRPr="00C750C8">
              <w:rPr>
                <w:rFonts w:ascii="Arial" w:hAnsi="Arial" w:cs="Arial"/>
                <w:sz w:val="20"/>
                <w:szCs w:val="20"/>
              </w:rPr>
              <w:t>akrilamidov</w:t>
            </w:r>
            <w:proofErr w:type="spellEnd"/>
            <w:r w:rsidRPr="00C750C8">
              <w:rPr>
                <w:rFonts w:ascii="Arial" w:hAnsi="Arial" w:cs="Arial"/>
                <w:sz w:val="20"/>
                <w:szCs w:val="20"/>
              </w:rPr>
              <w:t>:</w:t>
            </w:r>
          </w:p>
          <w:p w14:paraId="58E62317"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4-aminodifenil (št. CAS 92-67-1),</w:t>
            </w:r>
          </w:p>
          <w:p w14:paraId="0FDD09A4"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Benzidin (št. CAS 92-87-5),</w:t>
            </w:r>
          </w:p>
          <w:p w14:paraId="2DC79BB7"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4-kloro-o-toluidin (št. CAS 95-69-2),</w:t>
            </w:r>
          </w:p>
          <w:p w14:paraId="5DAD8BBA"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2-naftilamin (št. CAS 91-59-8),</w:t>
            </w:r>
          </w:p>
          <w:p w14:paraId="65D64D03"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o-</w:t>
            </w:r>
            <w:proofErr w:type="spellStart"/>
            <w:r w:rsidRPr="00C750C8">
              <w:rPr>
                <w:rFonts w:ascii="Arial" w:hAnsi="Arial" w:cs="Arial"/>
                <w:sz w:val="20"/>
                <w:szCs w:val="20"/>
              </w:rPr>
              <w:t>amino</w:t>
            </w:r>
            <w:proofErr w:type="spellEnd"/>
            <w:r w:rsidRPr="00C750C8">
              <w:rPr>
                <w:rFonts w:ascii="Arial" w:hAnsi="Arial" w:cs="Arial"/>
                <w:sz w:val="20"/>
                <w:szCs w:val="20"/>
              </w:rPr>
              <w:t>-</w:t>
            </w:r>
            <w:proofErr w:type="spellStart"/>
            <w:r w:rsidRPr="00C750C8">
              <w:rPr>
                <w:rFonts w:ascii="Arial" w:hAnsi="Arial" w:cs="Arial"/>
                <w:sz w:val="20"/>
                <w:szCs w:val="20"/>
              </w:rPr>
              <w:t>azotoluen</w:t>
            </w:r>
            <w:proofErr w:type="spellEnd"/>
            <w:r w:rsidRPr="00C750C8">
              <w:rPr>
                <w:rFonts w:ascii="Arial" w:hAnsi="Arial" w:cs="Arial"/>
                <w:sz w:val="20"/>
                <w:szCs w:val="20"/>
              </w:rPr>
              <w:t xml:space="preserve"> (št. CAS 97-56-3),</w:t>
            </w:r>
          </w:p>
          <w:p w14:paraId="69556240"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2-amino-4-nitrotoluen (št. CAS 99-55-8),</w:t>
            </w:r>
          </w:p>
          <w:p w14:paraId="0BA71C40"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p-</w:t>
            </w:r>
            <w:proofErr w:type="spellStart"/>
            <w:r w:rsidRPr="00C750C8">
              <w:rPr>
                <w:rFonts w:ascii="Arial" w:hAnsi="Arial" w:cs="Arial"/>
                <w:sz w:val="20"/>
                <w:szCs w:val="20"/>
              </w:rPr>
              <w:t>kloroanilin</w:t>
            </w:r>
            <w:proofErr w:type="spellEnd"/>
            <w:r w:rsidRPr="00C750C8">
              <w:rPr>
                <w:rFonts w:ascii="Arial" w:hAnsi="Arial" w:cs="Arial"/>
                <w:sz w:val="20"/>
                <w:szCs w:val="20"/>
              </w:rPr>
              <w:t xml:space="preserve"> (št. CAS 106-47-8),</w:t>
            </w:r>
          </w:p>
          <w:p w14:paraId="24F3856A"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xml:space="preserve">– 2,4-diamino </w:t>
            </w:r>
            <w:proofErr w:type="spellStart"/>
            <w:r w:rsidRPr="00C750C8">
              <w:rPr>
                <w:rFonts w:ascii="Arial" w:hAnsi="Arial" w:cs="Arial"/>
                <w:sz w:val="20"/>
                <w:szCs w:val="20"/>
              </w:rPr>
              <w:t>anizol</w:t>
            </w:r>
            <w:proofErr w:type="spellEnd"/>
            <w:r w:rsidRPr="00C750C8">
              <w:rPr>
                <w:rFonts w:ascii="Arial" w:hAnsi="Arial" w:cs="Arial"/>
                <w:sz w:val="20"/>
                <w:szCs w:val="20"/>
              </w:rPr>
              <w:t xml:space="preserve"> (št. CAS 615-05-4),</w:t>
            </w:r>
          </w:p>
          <w:p w14:paraId="2D51F5E5"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4,4’-diaminodifenilmetan (št. CAS 101-77-9),</w:t>
            </w:r>
          </w:p>
          <w:p w14:paraId="3C53297C"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3,3’-diklorobenzidin (št. CAS 91-94-1),</w:t>
            </w:r>
          </w:p>
          <w:p w14:paraId="5D6B44F9"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3,3’-dimetoksibenzidin (št. CAS 119-90-4),</w:t>
            </w:r>
          </w:p>
          <w:p w14:paraId="7741F6DF"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3,3’-dimetilbenzidin (št. CAS 119-93-7),</w:t>
            </w:r>
          </w:p>
          <w:p w14:paraId="38A8B0DD"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3,3’-dimetil-4,4’-diaminodifenilmetan (št. CAS 838-88-0),</w:t>
            </w:r>
          </w:p>
          <w:p w14:paraId="3A95DED5"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p-</w:t>
            </w:r>
            <w:proofErr w:type="spellStart"/>
            <w:r w:rsidRPr="00C750C8">
              <w:rPr>
                <w:rFonts w:ascii="Arial" w:hAnsi="Arial" w:cs="Arial"/>
                <w:sz w:val="20"/>
                <w:szCs w:val="20"/>
              </w:rPr>
              <w:t>kresidin</w:t>
            </w:r>
            <w:proofErr w:type="spellEnd"/>
            <w:r w:rsidRPr="00C750C8">
              <w:rPr>
                <w:rFonts w:ascii="Arial" w:hAnsi="Arial" w:cs="Arial"/>
                <w:sz w:val="20"/>
                <w:szCs w:val="20"/>
              </w:rPr>
              <w:t xml:space="preserve"> (št. CAS 120-71-8),</w:t>
            </w:r>
          </w:p>
          <w:p w14:paraId="22927556"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4,4’-metilen-bis-(2-kloroanilin) (št. CAS 101-14-4),</w:t>
            </w:r>
          </w:p>
          <w:p w14:paraId="67AC238E"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4,4’-oksidianilin (št. CAS 101-80-4),</w:t>
            </w:r>
          </w:p>
          <w:p w14:paraId="51DCEB15"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4,4’-tiodianilin (št. CAS 139-65-1),</w:t>
            </w:r>
          </w:p>
          <w:p w14:paraId="23335F12"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o-</w:t>
            </w:r>
            <w:proofErr w:type="spellStart"/>
            <w:r w:rsidRPr="00C750C8">
              <w:rPr>
                <w:rFonts w:ascii="Arial" w:hAnsi="Arial" w:cs="Arial"/>
                <w:sz w:val="20"/>
                <w:szCs w:val="20"/>
              </w:rPr>
              <w:t>toluidin</w:t>
            </w:r>
            <w:proofErr w:type="spellEnd"/>
            <w:r w:rsidRPr="00C750C8">
              <w:rPr>
                <w:rFonts w:ascii="Arial" w:hAnsi="Arial" w:cs="Arial"/>
                <w:sz w:val="20"/>
                <w:szCs w:val="20"/>
              </w:rPr>
              <w:t xml:space="preserve"> (št. CAS 95-53-4),</w:t>
            </w:r>
          </w:p>
          <w:p w14:paraId="04D2F23C"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2,4-diaminotoluen (št. CAS 95-80-7),</w:t>
            </w:r>
          </w:p>
          <w:p w14:paraId="2BA3A038"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2,4,5-trimetilanilin (št. CAS 137-17-7),</w:t>
            </w:r>
          </w:p>
          <w:p w14:paraId="3F465591"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4-aminoazobenzen (št. CAS 60-09-3),</w:t>
            </w:r>
          </w:p>
          <w:p w14:paraId="084D719F"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o-</w:t>
            </w:r>
            <w:proofErr w:type="spellStart"/>
            <w:r w:rsidRPr="00C750C8">
              <w:rPr>
                <w:rFonts w:ascii="Arial" w:hAnsi="Arial" w:cs="Arial"/>
                <w:sz w:val="20"/>
                <w:szCs w:val="20"/>
              </w:rPr>
              <w:t>Anisidine</w:t>
            </w:r>
            <w:proofErr w:type="spellEnd"/>
            <w:r w:rsidRPr="00C750C8">
              <w:rPr>
                <w:rFonts w:ascii="Arial" w:hAnsi="Arial" w:cs="Arial"/>
                <w:sz w:val="20"/>
                <w:szCs w:val="20"/>
              </w:rPr>
              <w:t xml:space="preserve"> (št. CAS 90-04-0).</w:t>
            </w:r>
          </w:p>
          <w:p w14:paraId="76E6B5A8" w14:textId="77777777" w:rsidR="00C750C8" w:rsidRDefault="00C750C8" w:rsidP="00C750C8">
            <w:pPr>
              <w:pStyle w:val="TableParagraph"/>
              <w:ind w:left="102" w:right="102"/>
              <w:jc w:val="both"/>
              <w:rPr>
                <w:rFonts w:ascii="Arial" w:hAnsi="Arial" w:cs="Arial"/>
                <w:sz w:val="20"/>
                <w:szCs w:val="20"/>
              </w:rPr>
            </w:pPr>
          </w:p>
          <w:p w14:paraId="1E0CA15A" w14:textId="04BD8D69"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Način dokazovanja</w:t>
            </w:r>
          </w:p>
          <w:p w14:paraId="6596C333"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xml:space="preserve">Ponudnik mora k ponudbi priložiti: </w:t>
            </w:r>
          </w:p>
          <w:p w14:paraId="63CB5CA2"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izjavo, da bo pri dobavi blaga izpolnil zahtevo, ali</w:t>
            </w:r>
          </w:p>
          <w:p w14:paraId="0BAD9C47"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xml:space="preserve">– potrdilo, da ima blago znak za okolje tipa I, iz katerega izhaja, da blago izpolnjuje </w:t>
            </w:r>
          </w:p>
          <w:p w14:paraId="1E511913"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zahteve, ali</w:t>
            </w:r>
          </w:p>
          <w:p w14:paraId="283BBA1B"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potrdilo neodvisne akreditirane ustanove ali</w:t>
            </w:r>
          </w:p>
          <w:p w14:paraId="165F6D3C"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ustrezno dokazilo, iz katerega izhaja, da so zahteve izpolnjene.</w:t>
            </w:r>
          </w:p>
          <w:p w14:paraId="65F5ED1C" w14:textId="65EE5EF3"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Naročnik med izvajanjem naročila preverja, ali ponudnik izpolnjuje zahteve.</w:t>
            </w:r>
          </w:p>
        </w:tc>
      </w:tr>
      <w:tr w:rsidR="00C750C8" w:rsidRPr="0001365B" w14:paraId="054E4DEE" w14:textId="77777777" w:rsidTr="006F262C">
        <w:tc>
          <w:tcPr>
            <w:tcW w:w="648" w:type="dxa"/>
            <w:tcBorders>
              <w:top w:val="single" w:sz="4" w:space="0" w:color="000000"/>
              <w:left w:val="single" w:sz="4" w:space="0" w:color="000000"/>
              <w:bottom w:val="single" w:sz="4" w:space="0" w:color="000000"/>
              <w:right w:val="single" w:sz="4" w:space="0" w:color="000000"/>
            </w:tcBorders>
            <w:shd w:val="clear" w:color="auto" w:fill="auto"/>
          </w:tcPr>
          <w:p w14:paraId="095641FE" w14:textId="140C9C12" w:rsidR="00C750C8" w:rsidRDefault="00C750C8" w:rsidP="006F262C">
            <w:pPr>
              <w:pStyle w:val="TableParagraph"/>
              <w:spacing w:line="227" w:lineRule="exact"/>
              <w:jc w:val="center"/>
              <w:rPr>
                <w:rFonts w:ascii="Arial" w:hAnsi="Arial" w:cs="Arial"/>
                <w:sz w:val="20"/>
                <w:szCs w:val="20"/>
              </w:rPr>
            </w:pPr>
            <w:r>
              <w:rPr>
                <w:rFonts w:ascii="Arial" w:hAnsi="Arial" w:cs="Arial"/>
                <w:sz w:val="20"/>
                <w:szCs w:val="20"/>
              </w:rPr>
              <w:t>4.</w:t>
            </w:r>
          </w:p>
        </w:tc>
        <w:tc>
          <w:tcPr>
            <w:tcW w:w="8640" w:type="dxa"/>
            <w:tcBorders>
              <w:top w:val="single" w:sz="4" w:space="0" w:color="000000"/>
              <w:left w:val="single" w:sz="4" w:space="0" w:color="000000"/>
              <w:bottom w:val="single" w:sz="4" w:space="0" w:color="000000"/>
              <w:right w:val="single" w:sz="4" w:space="0" w:color="000000"/>
            </w:tcBorders>
            <w:shd w:val="clear" w:color="auto" w:fill="auto"/>
          </w:tcPr>
          <w:p w14:paraId="6EA2E94E"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Končni izdelek ne sme vsebovati naslednjih zaviralcev ognja:</w:t>
            </w:r>
          </w:p>
          <w:p w14:paraId="7ADD39BD"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PBB (</w:t>
            </w:r>
            <w:proofErr w:type="spellStart"/>
            <w:r w:rsidRPr="00C750C8">
              <w:rPr>
                <w:rFonts w:ascii="Arial" w:hAnsi="Arial" w:cs="Arial"/>
                <w:sz w:val="20"/>
                <w:szCs w:val="20"/>
              </w:rPr>
              <w:t>polibrominirani</w:t>
            </w:r>
            <w:proofErr w:type="spellEnd"/>
            <w:r w:rsidRPr="00C750C8">
              <w:rPr>
                <w:rFonts w:ascii="Arial" w:hAnsi="Arial" w:cs="Arial"/>
                <w:sz w:val="20"/>
                <w:szCs w:val="20"/>
              </w:rPr>
              <w:t xml:space="preserve"> bifenili) št. CAS 59536-65-1,</w:t>
            </w:r>
          </w:p>
          <w:p w14:paraId="13FCF0CA"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xml:space="preserve">– </w:t>
            </w:r>
            <w:proofErr w:type="spellStart"/>
            <w:r w:rsidRPr="00C750C8">
              <w:rPr>
                <w:rFonts w:ascii="Arial" w:hAnsi="Arial" w:cs="Arial"/>
                <w:sz w:val="20"/>
                <w:szCs w:val="20"/>
              </w:rPr>
              <w:t>pentaBDE</w:t>
            </w:r>
            <w:proofErr w:type="spellEnd"/>
            <w:r w:rsidRPr="00C750C8">
              <w:rPr>
                <w:rFonts w:ascii="Arial" w:hAnsi="Arial" w:cs="Arial"/>
                <w:sz w:val="20"/>
                <w:szCs w:val="20"/>
              </w:rPr>
              <w:t xml:space="preserve"> (</w:t>
            </w:r>
            <w:proofErr w:type="spellStart"/>
            <w:r w:rsidRPr="00C750C8">
              <w:rPr>
                <w:rFonts w:ascii="Arial" w:hAnsi="Arial" w:cs="Arial"/>
                <w:sz w:val="20"/>
                <w:szCs w:val="20"/>
              </w:rPr>
              <w:t>pentabromodifenil</w:t>
            </w:r>
            <w:proofErr w:type="spellEnd"/>
            <w:r w:rsidRPr="00C750C8">
              <w:rPr>
                <w:rFonts w:ascii="Arial" w:hAnsi="Arial" w:cs="Arial"/>
                <w:sz w:val="20"/>
                <w:szCs w:val="20"/>
              </w:rPr>
              <w:t xml:space="preserve"> eter) št. CAS 32534-81-9,</w:t>
            </w:r>
          </w:p>
          <w:p w14:paraId="69AE22DD"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xml:space="preserve">– </w:t>
            </w:r>
            <w:proofErr w:type="spellStart"/>
            <w:r w:rsidRPr="00C750C8">
              <w:rPr>
                <w:rFonts w:ascii="Arial" w:hAnsi="Arial" w:cs="Arial"/>
                <w:sz w:val="20"/>
                <w:szCs w:val="20"/>
              </w:rPr>
              <w:t>oktaBDE</w:t>
            </w:r>
            <w:proofErr w:type="spellEnd"/>
            <w:r w:rsidRPr="00C750C8">
              <w:rPr>
                <w:rFonts w:ascii="Arial" w:hAnsi="Arial" w:cs="Arial"/>
                <w:sz w:val="20"/>
                <w:szCs w:val="20"/>
              </w:rPr>
              <w:t xml:space="preserve"> (</w:t>
            </w:r>
            <w:proofErr w:type="spellStart"/>
            <w:r w:rsidRPr="00C750C8">
              <w:rPr>
                <w:rFonts w:ascii="Arial" w:hAnsi="Arial" w:cs="Arial"/>
                <w:sz w:val="20"/>
                <w:szCs w:val="20"/>
              </w:rPr>
              <w:t>oktabromodifenil</w:t>
            </w:r>
            <w:proofErr w:type="spellEnd"/>
            <w:r w:rsidRPr="00C750C8">
              <w:rPr>
                <w:rFonts w:ascii="Arial" w:hAnsi="Arial" w:cs="Arial"/>
                <w:sz w:val="20"/>
                <w:szCs w:val="20"/>
              </w:rPr>
              <w:t xml:space="preserve"> eter) št. CAS 32536-52-9,</w:t>
            </w:r>
          </w:p>
          <w:p w14:paraId="587C5BF0"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xml:space="preserve">– </w:t>
            </w:r>
            <w:proofErr w:type="spellStart"/>
            <w:r w:rsidRPr="00C750C8">
              <w:rPr>
                <w:rFonts w:ascii="Arial" w:hAnsi="Arial" w:cs="Arial"/>
                <w:sz w:val="20"/>
                <w:szCs w:val="20"/>
              </w:rPr>
              <w:t>dekaBDE</w:t>
            </w:r>
            <w:proofErr w:type="spellEnd"/>
            <w:r w:rsidRPr="00C750C8">
              <w:rPr>
                <w:rFonts w:ascii="Arial" w:hAnsi="Arial" w:cs="Arial"/>
                <w:sz w:val="20"/>
                <w:szCs w:val="20"/>
              </w:rPr>
              <w:t xml:space="preserve"> (</w:t>
            </w:r>
            <w:proofErr w:type="spellStart"/>
            <w:r w:rsidRPr="00C750C8">
              <w:rPr>
                <w:rFonts w:ascii="Arial" w:hAnsi="Arial" w:cs="Arial"/>
                <w:sz w:val="20"/>
                <w:szCs w:val="20"/>
              </w:rPr>
              <w:t>dekabromodifenil</w:t>
            </w:r>
            <w:proofErr w:type="spellEnd"/>
            <w:r w:rsidRPr="00C750C8">
              <w:rPr>
                <w:rFonts w:ascii="Arial" w:hAnsi="Arial" w:cs="Arial"/>
                <w:sz w:val="20"/>
                <w:szCs w:val="20"/>
              </w:rPr>
              <w:t xml:space="preserve"> eter) št. CAS 1163-19-5,</w:t>
            </w:r>
          </w:p>
          <w:p w14:paraId="35DFF65B"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xml:space="preserve">– </w:t>
            </w:r>
            <w:proofErr w:type="spellStart"/>
            <w:r w:rsidRPr="00C750C8">
              <w:rPr>
                <w:rFonts w:ascii="Arial" w:hAnsi="Arial" w:cs="Arial"/>
                <w:sz w:val="20"/>
                <w:szCs w:val="20"/>
              </w:rPr>
              <w:t>tris</w:t>
            </w:r>
            <w:proofErr w:type="spellEnd"/>
            <w:r w:rsidRPr="00C750C8">
              <w:rPr>
                <w:rFonts w:ascii="Arial" w:hAnsi="Arial" w:cs="Arial"/>
                <w:sz w:val="20"/>
                <w:szCs w:val="20"/>
              </w:rPr>
              <w:t>-(2,3dibromopropil-)fosfat, št. CAS 126-72-7,</w:t>
            </w:r>
          </w:p>
          <w:p w14:paraId="6BFAD7AC"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HBCDD (</w:t>
            </w:r>
            <w:proofErr w:type="spellStart"/>
            <w:r w:rsidRPr="00C750C8">
              <w:rPr>
                <w:rFonts w:ascii="Arial" w:hAnsi="Arial" w:cs="Arial"/>
                <w:sz w:val="20"/>
                <w:szCs w:val="20"/>
              </w:rPr>
              <w:t>heksabromociklododekan</w:t>
            </w:r>
            <w:proofErr w:type="spellEnd"/>
            <w:r w:rsidRPr="00C750C8">
              <w:rPr>
                <w:rFonts w:ascii="Arial" w:hAnsi="Arial" w:cs="Arial"/>
                <w:sz w:val="20"/>
                <w:szCs w:val="20"/>
              </w:rPr>
              <w:t>) št. CAS 25637-99-4 in 3194-55-6.</w:t>
            </w:r>
          </w:p>
          <w:p w14:paraId="1130E0CA" w14:textId="299C57B5" w:rsidR="00C750C8" w:rsidRPr="00C750C8" w:rsidRDefault="00C750C8" w:rsidP="00C750C8">
            <w:pPr>
              <w:pStyle w:val="TableParagraph"/>
              <w:ind w:left="102" w:right="102"/>
              <w:jc w:val="both"/>
              <w:rPr>
                <w:rFonts w:ascii="Arial" w:hAnsi="Arial" w:cs="Arial"/>
                <w:sz w:val="20"/>
                <w:szCs w:val="20"/>
              </w:rPr>
            </w:pPr>
          </w:p>
          <w:p w14:paraId="1B2C703D"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Način dokazovanja</w:t>
            </w:r>
          </w:p>
          <w:p w14:paraId="12DA993F"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xml:space="preserve">Ponudnik mora k ponudbi priložiti: </w:t>
            </w:r>
          </w:p>
          <w:p w14:paraId="6735CB7E"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izjavo, da bo pri dobavi blaga izpolnil zahtevo, ali</w:t>
            </w:r>
          </w:p>
          <w:p w14:paraId="15CC972A"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xml:space="preserve">– potrdilo, da ima blago znak za okolje tipa I, iz katerega izhaja, da blago izpolnjuje </w:t>
            </w:r>
          </w:p>
          <w:p w14:paraId="64CFD96F"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zahteve, ali</w:t>
            </w:r>
          </w:p>
          <w:p w14:paraId="14D5537D"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potrdilo neodvisne akreditirane ustanove, ali</w:t>
            </w:r>
          </w:p>
          <w:p w14:paraId="56F0A5EB"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lastRenderedPageBreak/>
              <w:t>– ustrezno dokazilo, iz katerega izhaja, da so zahteve izpolnjene.</w:t>
            </w:r>
          </w:p>
          <w:p w14:paraId="4D2E53B6" w14:textId="691A1B75"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Naročnik med izvajanjem naročila preverja, ali ponudnik izpolnjuje zahteve.</w:t>
            </w:r>
          </w:p>
        </w:tc>
      </w:tr>
      <w:tr w:rsidR="00C750C8" w:rsidRPr="0001365B" w14:paraId="6D736C80" w14:textId="77777777" w:rsidTr="006F262C">
        <w:tc>
          <w:tcPr>
            <w:tcW w:w="648" w:type="dxa"/>
            <w:tcBorders>
              <w:top w:val="single" w:sz="4" w:space="0" w:color="000000"/>
              <w:left w:val="single" w:sz="4" w:space="0" w:color="000000"/>
              <w:bottom w:val="single" w:sz="4" w:space="0" w:color="000000"/>
              <w:right w:val="single" w:sz="4" w:space="0" w:color="000000"/>
            </w:tcBorders>
            <w:shd w:val="clear" w:color="auto" w:fill="auto"/>
          </w:tcPr>
          <w:p w14:paraId="7F9BE01E" w14:textId="74258E72" w:rsidR="00C750C8" w:rsidRDefault="00C750C8" w:rsidP="006F262C">
            <w:pPr>
              <w:pStyle w:val="TableParagraph"/>
              <w:spacing w:line="227" w:lineRule="exact"/>
              <w:jc w:val="center"/>
              <w:rPr>
                <w:rFonts w:ascii="Arial" w:hAnsi="Arial" w:cs="Arial"/>
                <w:sz w:val="20"/>
                <w:szCs w:val="20"/>
              </w:rPr>
            </w:pPr>
            <w:r>
              <w:rPr>
                <w:rFonts w:ascii="Arial" w:hAnsi="Arial" w:cs="Arial"/>
                <w:sz w:val="20"/>
                <w:szCs w:val="20"/>
              </w:rPr>
              <w:lastRenderedPageBreak/>
              <w:t>5.</w:t>
            </w:r>
          </w:p>
        </w:tc>
        <w:tc>
          <w:tcPr>
            <w:tcW w:w="8640" w:type="dxa"/>
            <w:tcBorders>
              <w:top w:val="single" w:sz="4" w:space="0" w:color="000000"/>
              <w:left w:val="single" w:sz="4" w:space="0" w:color="000000"/>
              <w:bottom w:val="single" w:sz="4" w:space="0" w:color="000000"/>
              <w:right w:val="single" w:sz="4" w:space="0" w:color="000000"/>
            </w:tcBorders>
            <w:shd w:val="clear" w:color="auto" w:fill="auto"/>
          </w:tcPr>
          <w:p w14:paraId="18419A74"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xml:space="preserve">Pri izdelkih iz bombaža ali drugih naravnih celuloznih vlaken končni proizvod ne vsebuje več </w:t>
            </w:r>
          </w:p>
          <w:p w14:paraId="27CF199A"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xml:space="preserve">kot 0,05 delcev na milijon </w:t>
            </w:r>
            <w:proofErr w:type="spellStart"/>
            <w:r w:rsidRPr="00C750C8">
              <w:rPr>
                <w:rFonts w:ascii="Arial" w:hAnsi="Arial" w:cs="Arial"/>
                <w:sz w:val="20"/>
                <w:szCs w:val="20"/>
              </w:rPr>
              <w:t>pentaklorofenola</w:t>
            </w:r>
            <w:proofErr w:type="spellEnd"/>
            <w:r w:rsidRPr="00C750C8">
              <w:rPr>
                <w:rFonts w:ascii="Arial" w:hAnsi="Arial" w:cs="Arial"/>
                <w:sz w:val="20"/>
                <w:szCs w:val="20"/>
              </w:rPr>
              <w:t>.</w:t>
            </w:r>
          </w:p>
          <w:p w14:paraId="70082651" w14:textId="77777777" w:rsidR="00C750C8" w:rsidRDefault="00C750C8" w:rsidP="00C750C8">
            <w:pPr>
              <w:pStyle w:val="TableParagraph"/>
              <w:ind w:left="102" w:right="102"/>
              <w:jc w:val="both"/>
              <w:rPr>
                <w:rFonts w:ascii="Arial" w:hAnsi="Arial" w:cs="Arial"/>
                <w:sz w:val="20"/>
                <w:szCs w:val="20"/>
              </w:rPr>
            </w:pPr>
          </w:p>
          <w:p w14:paraId="4F15EB08" w14:textId="4F5AF8D0"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Način dokazovanja</w:t>
            </w:r>
          </w:p>
          <w:p w14:paraId="16E673B1"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xml:space="preserve">Ponudnik mora k ponudbi priložiti: </w:t>
            </w:r>
          </w:p>
          <w:p w14:paraId="21F1025A"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izjavo, da bo pri dobavi blaga izpolnil zahtevo, ali</w:t>
            </w:r>
          </w:p>
          <w:p w14:paraId="35F40140"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xml:space="preserve">– potrdilo, da ima blago znak za okolje tipa I, iz katerega izhaja, da blago izpolnjuje </w:t>
            </w:r>
          </w:p>
          <w:p w14:paraId="6CE0C3D2"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zahteve, ali</w:t>
            </w:r>
          </w:p>
          <w:p w14:paraId="05C54BC0"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potrdilo neodvisne akreditirane ustanove ali</w:t>
            </w:r>
          </w:p>
          <w:p w14:paraId="7CF7ACFC"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ustrezno dokazilo, iz katerega izhaja, da so zahteve izpolnjene.</w:t>
            </w:r>
          </w:p>
          <w:p w14:paraId="19F1D48A" w14:textId="44B42E24"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Naročnik med izvajanjem naročila preverja, ali ponudnik izpolnjuje zahteve.</w:t>
            </w:r>
          </w:p>
        </w:tc>
      </w:tr>
      <w:tr w:rsidR="00C750C8" w:rsidRPr="0001365B" w14:paraId="240AF741" w14:textId="77777777" w:rsidTr="006F262C">
        <w:tc>
          <w:tcPr>
            <w:tcW w:w="648" w:type="dxa"/>
            <w:tcBorders>
              <w:top w:val="single" w:sz="4" w:space="0" w:color="000000"/>
              <w:left w:val="single" w:sz="4" w:space="0" w:color="000000"/>
              <w:bottom w:val="single" w:sz="4" w:space="0" w:color="000000"/>
              <w:right w:val="single" w:sz="4" w:space="0" w:color="000000"/>
            </w:tcBorders>
            <w:shd w:val="clear" w:color="auto" w:fill="auto"/>
          </w:tcPr>
          <w:p w14:paraId="29412A6E" w14:textId="751C7E37" w:rsidR="00C750C8" w:rsidRDefault="00C750C8" w:rsidP="006F262C">
            <w:pPr>
              <w:pStyle w:val="TableParagraph"/>
              <w:spacing w:line="227" w:lineRule="exact"/>
              <w:jc w:val="center"/>
              <w:rPr>
                <w:rFonts w:ascii="Arial" w:hAnsi="Arial" w:cs="Arial"/>
                <w:sz w:val="20"/>
                <w:szCs w:val="20"/>
              </w:rPr>
            </w:pPr>
            <w:r>
              <w:rPr>
                <w:rFonts w:ascii="Arial" w:hAnsi="Arial" w:cs="Arial"/>
                <w:sz w:val="20"/>
                <w:szCs w:val="20"/>
              </w:rPr>
              <w:t>6.</w:t>
            </w:r>
          </w:p>
        </w:tc>
        <w:tc>
          <w:tcPr>
            <w:tcW w:w="8640" w:type="dxa"/>
            <w:tcBorders>
              <w:top w:val="single" w:sz="4" w:space="0" w:color="000000"/>
              <w:left w:val="single" w:sz="4" w:space="0" w:color="000000"/>
              <w:bottom w:val="single" w:sz="4" w:space="0" w:color="000000"/>
              <w:right w:val="single" w:sz="4" w:space="0" w:color="000000"/>
            </w:tcBorders>
            <w:shd w:val="clear" w:color="auto" w:fill="auto"/>
          </w:tcPr>
          <w:p w14:paraId="391DD2F1"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xml:space="preserve">V izdelkih, ki pridejo v neposredni stik s kožo, naj naslednji mehčalci s </w:t>
            </w:r>
            <w:proofErr w:type="spellStart"/>
            <w:r w:rsidRPr="00C750C8">
              <w:rPr>
                <w:rFonts w:ascii="Arial" w:hAnsi="Arial" w:cs="Arial"/>
                <w:sz w:val="20"/>
                <w:szCs w:val="20"/>
              </w:rPr>
              <w:t>ftalati</w:t>
            </w:r>
            <w:proofErr w:type="spellEnd"/>
            <w:r w:rsidRPr="00C750C8">
              <w:rPr>
                <w:rFonts w:ascii="Arial" w:hAnsi="Arial" w:cs="Arial"/>
                <w:sz w:val="20"/>
                <w:szCs w:val="20"/>
              </w:rPr>
              <w:t xml:space="preserve"> ne dosegajo več </w:t>
            </w:r>
          </w:p>
          <w:p w14:paraId="48323686"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kot 0,1 % masnega deleža končnega proizvoda:</w:t>
            </w:r>
          </w:p>
          <w:p w14:paraId="49629DC1"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xml:space="preserve">– DEHP (di-(2-etilheksil) </w:t>
            </w:r>
            <w:proofErr w:type="spellStart"/>
            <w:r w:rsidRPr="00C750C8">
              <w:rPr>
                <w:rFonts w:ascii="Arial" w:hAnsi="Arial" w:cs="Arial"/>
                <w:sz w:val="20"/>
                <w:szCs w:val="20"/>
              </w:rPr>
              <w:t>ftalat</w:t>
            </w:r>
            <w:proofErr w:type="spellEnd"/>
            <w:r w:rsidRPr="00C750C8">
              <w:rPr>
                <w:rFonts w:ascii="Arial" w:hAnsi="Arial" w:cs="Arial"/>
                <w:sz w:val="20"/>
                <w:szCs w:val="20"/>
              </w:rPr>
              <w:t>) št. CAS 117-81-7,</w:t>
            </w:r>
          </w:p>
          <w:p w14:paraId="674ABE3E"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BBP (</w:t>
            </w:r>
            <w:proofErr w:type="spellStart"/>
            <w:r w:rsidRPr="00C750C8">
              <w:rPr>
                <w:rFonts w:ascii="Arial" w:hAnsi="Arial" w:cs="Arial"/>
                <w:sz w:val="20"/>
                <w:szCs w:val="20"/>
              </w:rPr>
              <w:t>butil</w:t>
            </w:r>
            <w:proofErr w:type="spellEnd"/>
            <w:r w:rsidRPr="00C750C8">
              <w:rPr>
                <w:rFonts w:ascii="Arial" w:hAnsi="Arial" w:cs="Arial"/>
                <w:sz w:val="20"/>
                <w:szCs w:val="20"/>
              </w:rPr>
              <w:t xml:space="preserve"> benzil </w:t>
            </w:r>
            <w:proofErr w:type="spellStart"/>
            <w:r w:rsidRPr="00C750C8">
              <w:rPr>
                <w:rFonts w:ascii="Arial" w:hAnsi="Arial" w:cs="Arial"/>
                <w:sz w:val="20"/>
                <w:szCs w:val="20"/>
              </w:rPr>
              <w:t>ftalat</w:t>
            </w:r>
            <w:proofErr w:type="spellEnd"/>
            <w:r w:rsidRPr="00C750C8">
              <w:rPr>
                <w:rFonts w:ascii="Arial" w:hAnsi="Arial" w:cs="Arial"/>
                <w:sz w:val="20"/>
                <w:szCs w:val="20"/>
              </w:rPr>
              <w:t>) št. CAS 85-68-7,</w:t>
            </w:r>
          </w:p>
          <w:p w14:paraId="39713527"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DBP (</w:t>
            </w:r>
            <w:proofErr w:type="spellStart"/>
            <w:r w:rsidRPr="00C750C8">
              <w:rPr>
                <w:rFonts w:ascii="Arial" w:hAnsi="Arial" w:cs="Arial"/>
                <w:sz w:val="20"/>
                <w:szCs w:val="20"/>
              </w:rPr>
              <w:t>dibutilftalat</w:t>
            </w:r>
            <w:proofErr w:type="spellEnd"/>
            <w:r w:rsidRPr="00C750C8">
              <w:rPr>
                <w:rFonts w:ascii="Arial" w:hAnsi="Arial" w:cs="Arial"/>
                <w:sz w:val="20"/>
                <w:szCs w:val="20"/>
              </w:rPr>
              <w:t>) št. CAS 84-74-2,</w:t>
            </w:r>
          </w:p>
          <w:p w14:paraId="4710F0D5"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DNOP (di-n-</w:t>
            </w:r>
            <w:proofErr w:type="spellStart"/>
            <w:r w:rsidRPr="00C750C8">
              <w:rPr>
                <w:rFonts w:ascii="Arial" w:hAnsi="Arial" w:cs="Arial"/>
                <w:sz w:val="20"/>
                <w:szCs w:val="20"/>
              </w:rPr>
              <w:t>oktil</w:t>
            </w:r>
            <w:proofErr w:type="spellEnd"/>
            <w:r w:rsidRPr="00C750C8">
              <w:rPr>
                <w:rFonts w:ascii="Arial" w:hAnsi="Arial" w:cs="Arial"/>
                <w:sz w:val="20"/>
                <w:szCs w:val="20"/>
              </w:rPr>
              <w:t xml:space="preserve"> </w:t>
            </w:r>
            <w:proofErr w:type="spellStart"/>
            <w:r w:rsidRPr="00C750C8">
              <w:rPr>
                <w:rFonts w:ascii="Arial" w:hAnsi="Arial" w:cs="Arial"/>
                <w:sz w:val="20"/>
                <w:szCs w:val="20"/>
              </w:rPr>
              <w:t>ftalat</w:t>
            </w:r>
            <w:proofErr w:type="spellEnd"/>
            <w:r w:rsidRPr="00C750C8">
              <w:rPr>
                <w:rFonts w:ascii="Arial" w:hAnsi="Arial" w:cs="Arial"/>
                <w:sz w:val="20"/>
                <w:szCs w:val="20"/>
              </w:rPr>
              <w:t>),</w:t>
            </w:r>
          </w:p>
          <w:p w14:paraId="6FF40925"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DINP (di-</w:t>
            </w:r>
            <w:proofErr w:type="spellStart"/>
            <w:r w:rsidRPr="00C750C8">
              <w:rPr>
                <w:rFonts w:ascii="Arial" w:hAnsi="Arial" w:cs="Arial"/>
                <w:sz w:val="20"/>
                <w:szCs w:val="20"/>
              </w:rPr>
              <w:t>izononil</w:t>
            </w:r>
            <w:proofErr w:type="spellEnd"/>
            <w:r w:rsidRPr="00C750C8">
              <w:rPr>
                <w:rFonts w:ascii="Arial" w:hAnsi="Arial" w:cs="Arial"/>
                <w:sz w:val="20"/>
                <w:szCs w:val="20"/>
              </w:rPr>
              <w:t xml:space="preserve"> </w:t>
            </w:r>
            <w:proofErr w:type="spellStart"/>
            <w:r w:rsidRPr="00C750C8">
              <w:rPr>
                <w:rFonts w:ascii="Arial" w:hAnsi="Arial" w:cs="Arial"/>
                <w:sz w:val="20"/>
                <w:szCs w:val="20"/>
              </w:rPr>
              <w:t>ftalat</w:t>
            </w:r>
            <w:proofErr w:type="spellEnd"/>
            <w:r w:rsidRPr="00C750C8">
              <w:rPr>
                <w:rFonts w:ascii="Arial" w:hAnsi="Arial" w:cs="Arial"/>
                <w:sz w:val="20"/>
                <w:szCs w:val="20"/>
              </w:rPr>
              <w:t>),</w:t>
            </w:r>
          </w:p>
          <w:p w14:paraId="000FD49E"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DIDP (di-</w:t>
            </w:r>
            <w:proofErr w:type="spellStart"/>
            <w:r w:rsidRPr="00C750C8">
              <w:rPr>
                <w:rFonts w:ascii="Arial" w:hAnsi="Arial" w:cs="Arial"/>
                <w:sz w:val="20"/>
                <w:szCs w:val="20"/>
              </w:rPr>
              <w:t>izodekil</w:t>
            </w:r>
            <w:proofErr w:type="spellEnd"/>
            <w:r w:rsidRPr="00C750C8">
              <w:rPr>
                <w:rFonts w:ascii="Arial" w:hAnsi="Arial" w:cs="Arial"/>
                <w:sz w:val="20"/>
                <w:szCs w:val="20"/>
              </w:rPr>
              <w:t xml:space="preserve"> </w:t>
            </w:r>
            <w:proofErr w:type="spellStart"/>
            <w:r w:rsidRPr="00C750C8">
              <w:rPr>
                <w:rFonts w:ascii="Arial" w:hAnsi="Arial" w:cs="Arial"/>
                <w:sz w:val="20"/>
                <w:szCs w:val="20"/>
              </w:rPr>
              <w:t>ftalat</w:t>
            </w:r>
            <w:proofErr w:type="spellEnd"/>
            <w:r w:rsidRPr="00C750C8">
              <w:rPr>
                <w:rFonts w:ascii="Arial" w:hAnsi="Arial" w:cs="Arial"/>
                <w:sz w:val="20"/>
                <w:szCs w:val="20"/>
              </w:rPr>
              <w:t>),</w:t>
            </w:r>
          </w:p>
          <w:p w14:paraId="7A5C74C1"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DIBP (</w:t>
            </w:r>
            <w:proofErr w:type="spellStart"/>
            <w:r w:rsidRPr="00C750C8">
              <w:rPr>
                <w:rFonts w:ascii="Arial" w:hAnsi="Arial" w:cs="Arial"/>
                <w:sz w:val="20"/>
                <w:szCs w:val="20"/>
              </w:rPr>
              <w:t>diizobutil</w:t>
            </w:r>
            <w:proofErr w:type="spellEnd"/>
            <w:r w:rsidRPr="00C750C8">
              <w:rPr>
                <w:rFonts w:ascii="Arial" w:hAnsi="Arial" w:cs="Arial"/>
                <w:sz w:val="20"/>
                <w:szCs w:val="20"/>
              </w:rPr>
              <w:t xml:space="preserve"> </w:t>
            </w:r>
            <w:proofErr w:type="spellStart"/>
            <w:r w:rsidRPr="00C750C8">
              <w:rPr>
                <w:rFonts w:ascii="Arial" w:hAnsi="Arial" w:cs="Arial"/>
                <w:sz w:val="20"/>
                <w:szCs w:val="20"/>
              </w:rPr>
              <w:t>ftalat</w:t>
            </w:r>
            <w:proofErr w:type="spellEnd"/>
            <w:r w:rsidRPr="00C750C8">
              <w:rPr>
                <w:rFonts w:ascii="Arial" w:hAnsi="Arial" w:cs="Arial"/>
                <w:sz w:val="20"/>
                <w:szCs w:val="20"/>
              </w:rPr>
              <w:t>),</w:t>
            </w:r>
          </w:p>
          <w:p w14:paraId="47F81BA2"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TCEP (</w:t>
            </w:r>
            <w:proofErr w:type="spellStart"/>
            <w:r w:rsidRPr="00C750C8">
              <w:rPr>
                <w:rFonts w:ascii="Arial" w:hAnsi="Arial" w:cs="Arial"/>
                <w:sz w:val="20"/>
                <w:szCs w:val="20"/>
              </w:rPr>
              <w:t>Tris</w:t>
            </w:r>
            <w:proofErr w:type="spellEnd"/>
            <w:r w:rsidRPr="00C750C8">
              <w:rPr>
                <w:rFonts w:ascii="Arial" w:hAnsi="Arial" w:cs="Arial"/>
                <w:sz w:val="20"/>
                <w:szCs w:val="20"/>
              </w:rPr>
              <w:t>(2-kloretil)fosfat).</w:t>
            </w:r>
          </w:p>
          <w:p w14:paraId="6607DC46" w14:textId="77777777" w:rsidR="00C750C8" w:rsidRDefault="00C750C8" w:rsidP="00C750C8">
            <w:pPr>
              <w:pStyle w:val="TableParagraph"/>
              <w:ind w:left="102" w:right="102"/>
              <w:jc w:val="both"/>
              <w:rPr>
                <w:rFonts w:ascii="Arial" w:hAnsi="Arial" w:cs="Arial"/>
                <w:sz w:val="20"/>
                <w:szCs w:val="20"/>
              </w:rPr>
            </w:pPr>
          </w:p>
          <w:p w14:paraId="1448DF5C" w14:textId="4BD5D98D"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Način dokazovanja</w:t>
            </w:r>
          </w:p>
          <w:p w14:paraId="4AAD872A"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xml:space="preserve">Ponudnik mora k ponudbi priložiti: </w:t>
            </w:r>
          </w:p>
          <w:p w14:paraId="7E273FAE"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izjavo, da bo pri dobavi blaga izpolnil zahtevo, ali</w:t>
            </w:r>
          </w:p>
          <w:p w14:paraId="42C2E5DB"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xml:space="preserve">– potrdilo, da ima blago znak za okolje tipa I, iz katerega izhaja, da blago izpolnjuje </w:t>
            </w:r>
          </w:p>
          <w:p w14:paraId="49F8CEE9"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zahteve, ali</w:t>
            </w:r>
          </w:p>
          <w:p w14:paraId="69269E01"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potrdilo neodvisne akreditirane ustanove, ali</w:t>
            </w:r>
          </w:p>
          <w:p w14:paraId="098872A5"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ustrezno dokazilo, iz katerega izhaja, da so zahteve izpolnjene.</w:t>
            </w:r>
          </w:p>
          <w:p w14:paraId="44058D4F" w14:textId="52A2D518"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Naročnik med izvajanjem naročila preverja, ali ponudnik izpolnjuje zahteve.</w:t>
            </w:r>
          </w:p>
        </w:tc>
      </w:tr>
      <w:tr w:rsidR="00C750C8" w:rsidRPr="0001365B" w14:paraId="3767D8DC" w14:textId="77777777" w:rsidTr="006F262C">
        <w:tc>
          <w:tcPr>
            <w:tcW w:w="648" w:type="dxa"/>
            <w:tcBorders>
              <w:top w:val="single" w:sz="4" w:space="0" w:color="000000"/>
              <w:left w:val="single" w:sz="4" w:space="0" w:color="000000"/>
              <w:bottom w:val="single" w:sz="4" w:space="0" w:color="000000"/>
              <w:right w:val="single" w:sz="4" w:space="0" w:color="000000"/>
            </w:tcBorders>
            <w:shd w:val="clear" w:color="auto" w:fill="auto"/>
          </w:tcPr>
          <w:p w14:paraId="45E03583" w14:textId="170FBAF8" w:rsidR="00C750C8" w:rsidRDefault="00C750C8" w:rsidP="006F262C">
            <w:pPr>
              <w:pStyle w:val="TableParagraph"/>
              <w:spacing w:line="227" w:lineRule="exact"/>
              <w:jc w:val="center"/>
              <w:rPr>
                <w:rFonts w:ascii="Arial" w:hAnsi="Arial" w:cs="Arial"/>
                <w:sz w:val="20"/>
                <w:szCs w:val="20"/>
              </w:rPr>
            </w:pPr>
            <w:r>
              <w:rPr>
                <w:rFonts w:ascii="Arial" w:hAnsi="Arial" w:cs="Arial"/>
                <w:sz w:val="20"/>
                <w:szCs w:val="20"/>
              </w:rPr>
              <w:t>7.</w:t>
            </w:r>
          </w:p>
        </w:tc>
        <w:tc>
          <w:tcPr>
            <w:tcW w:w="8640" w:type="dxa"/>
            <w:tcBorders>
              <w:top w:val="single" w:sz="4" w:space="0" w:color="000000"/>
              <w:left w:val="single" w:sz="4" w:space="0" w:color="000000"/>
              <w:bottom w:val="single" w:sz="4" w:space="0" w:color="000000"/>
              <w:right w:val="single" w:sz="4" w:space="0" w:color="000000"/>
            </w:tcBorders>
            <w:shd w:val="clear" w:color="auto" w:fill="auto"/>
          </w:tcPr>
          <w:p w14:paraId="7D9970B6"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xml:space="preserve">Količina prostega formaldehida in formaldehida, ki se lahko deloma hidrolizira, v končnem </w:t>
            </w:r>
          </w:p>
          <w:p w14:paraId="0285DE92"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xml:space="preserve">izdelku ne sme presegati 20 </w:t>
            </w:r>
            <w:proofErr w:type="spellStart"/>
            <w:r w:rsidRPr="00C750C8">
              <w:rPr>
                <w:rFonts w:ascii="Arial" w:hAnsi="Arial" w:cs="Arial"/>
                <w:sz w:val="20"/>
                <w:szCs w:val="20"/>
              </w:rPr>
              <w:t>ppm</w:t>
            </w:r>
            <w:proofErr w:type="spellEnd"/>
            <w:r w:rsidRPr="00C750C8">
              <w:rPr>
                <w:rFonts w:ascii="Arial" w:hAnsi="Arial" w:cs="Arial"/>
                <w:sz w:val="20"/>
                <w:szCs w:val="20"/>
              </w:rPr>
              <w:t xml:space="preserve"> v izdelkih za dojenčke in otroke, mlajše od treh let, 30 </w:t>
            </w:r>
            <w:proofErr w:type="spellStart"/>
            <w:r w:rsidRPr="00C750C8">
              <w:rPr>
                <w:rFonts w:ascii="Arial" w:hAnsi="Arial" w:cs="Arial"/>
                <w:sz w:val="20"/>
                <w:szCs w:val="20"/>
              </w:rPr>
              <w:t>ppm</w:t>
            </w:r>
            <w:proofErr w:type="spellEnd"/>
            <w:r w:rsidRPr="00C750C8">
              <w:rPr>
                <w:rFonts w:ascii="Arial" w:hAnsi="Arial" w:cs="Arial"/>
                <w:sz w:val="20"/>
                <w:szCs w:val="20"/>
              </w:rPr>
              <w:t xml:space="preserve"> </w:t>
            </w:r>
          </w:p>
          <w:p w14:paraId="64B8429B"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xml:space="preserve">v izdelkih, ki pridejo v neposredni stik s kožo, in 75 </w:t>
            </w:r>
            <w:proofErr w:type="spellStart"/>
            <w:r w:rsidRPr="00C750C8">
              <w:rPr>
                <w:rFonts w:ascii="Arial" w:hAnsi="Arial" w:cs="Arial"/>
                <w:sz w:val="20"/>
                <w:szCs w:val="20"/>
              </w:rPr>
              <w:t>ppm</w:t>
            </w:r>
            <w:proofErr w:type="spellEnd"/>
            <w:r w:rsidRPr="00C750C8">
              <w:rPr>
                <w:rFonts w:ascii="Arial" w:hAnsi="Arial" w:cs="Arial"/>
                <w:sz w:val="20"/>
                <w:szCs w:val="20"/>
              </w:rPr>
              <w:t xml:space="preserve"> v vseh ostalih izdelkih.</w:t>
            </w:r>
          </w:p>
          <w:p w14:paraId="6DD08EF1" w14:textId="77777777" w:rsidR="00C750C8" w:rsidRDefault="00C750C8" w:rsidP="00C750C8">
            <w:pPr>
              <w:pStyle w:val="TableParagraph"/>
              <w:ind w:left="102" w:right="102"/>
              <w:jc w:val="both"/>
              <w:rPr>
                <w:rFonts w:ascii="Arial" w:hAnsi="Arial" w:cs="Arial"/>
                <w:sz w:val="20"/>
                <w:szCs w:val="20"/>
              </w:rPr>
            </w:pPr>
          </w:p>
          <w:p w14:paraId="0BE01DAA" w14:textId="31503A12"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Način dokazovanja</w:t>
            </w:r>
          </w:p>
          <w:p w14:paraId="2FDEB5B6"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xml:space="preserve">Ponudnik mora k ponudbi priložiti: </w:t>
            </w:r>
          </w:p>
          <w:p w14:paraId="0DEDCE61"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izjavo, da bo pri dobavi blaga izpolnil zahtevo, ali</w:t>
            </w:r>
          </w:p>
          <w:p w14:paraId="771308BF"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xml:space="preserve">– potrdilo, da ima blago znak za okolje tipa I, iz katerega izhaja, da blago izpolnjuje </w:t>
            </w:r>
          </w:p>
          <w:p w14:paraId="3043795B"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zahteve, ali</w:t>
            </w:r>
          </w:p>
          <w:p w14:paraId="2793562D"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potrdilo neodvisne akreditirane ustanove, ali</w:t>
            </w:r>
          </w:p>
          <w:p w14:paraId="5A5DC613"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ustrezno dokazilo, iz katerega izhaja, da so zahteve izpolnjene.</w:t>
            </w:r>
          </w:p>
          <w:p w14:paraId="4571BCE1" w14:textId="5A84BCEA"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Naročnik med izvajanjem naročila preverja, ali ponudnik izpolnjuje zahteve.</w:t>
            </w:r>
          </w:p>
        </w:tc>
      </w:tr>
      <w:tr w:rsidR="00C750C8" w:rsidRPr="0001365B" w14:paraId="77FA7863" w14:textId="77777777" w:rsidTr="006F262C">
        <w:tc>
          <w:tcPr>
            <w:tcW w:w="648" w:type="dxa"/>
            <w:tcBorders>
              <w:top w:val="single" w:sz="4" w:space="0" w:color="000000"/>
              <w:left w:val="single" w:sz="4" w:space="0" w:color="000000"/>
              <w:bottom w:val="single" w:sz="4" w:space="0" w:color="000000"/>
              <w:right w:val="single" w:sz="4" w:space="0" w:color="000000"/>
            </w:tcBorders>
            <w:shd w:val="clear" w:color="auto" w:fill="auto"/>
          </w:tcPr>
          <w:p w14:paraId="4CAA4FEA" w14:textId="3CAA13FE" w:rsidR="00C750C8" w:rsidRDefault="00C750C8" w:rsidP="006F262C">
            <w:pPr>
              <w:pStyle w:val="TableParagraph"/>
              <w:spacing w:line="227" w:lineRule="exact"/>
              <w:jc w:val="center"/>
              <w:rPr>
                <w:rFonts w:ascii="Arial" w:hAnsi="Arial" w:cs="Arial"/>
                <w:sz w:val="20"/>
                <w:szCs w:val="20"/>
              </w:rPr>
            </w:pPr>
            <w:r>
              <w:rPr>
                <w:rFonts w:ascii="Arial" w:hAnsi="Arial" w:cs="Arial"/>
                <w:sz w:val="20"/>
                <w:szCs w:val="20"/>
              </w:rPr>
              <w:t>8.</w:t>
            </w:r>
          </w:p>
        </w:tc>
        <w:tc>
          <w:tcPr>
            <w:tcW w:w="8640" w:type="dxa"/>
            <w:tcBorders>
              <w:top w:val="single" w:sz="4" w:space="0" w:color="000000"/>
              <w:left w:val="single" w:sz="4" w:space="0" w:color="000000"/>
              <w:bottom w:val="single" w:sz="4" w:space="0" w:color="000000"/>
              <w:right w:val="single" w:sz="4" w:space="0" w:color="000000"/>
            </w:tcBorders>
            <w:shd w:val="clear" w:color="auto" w:fill="auto"/>
          </w:tcPr>
          <w:p w14:paraId="7395C3D5"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Količina kadmija (</w:t>
            </w:r>
            <w:proofErr w:type="spellStart"/>
            <w:r w:rsidRPr="00C750C8">
              <w:rPr>
                <w:rFonts w:ascii="Arial" w:hAnsi="Arial" w:cs="Arial"/>
                <w:sz w:val="20"/>
                <w:szCs w:val="20"/>
              </w:rPr>
              <w:t>Cd</w:t>
            </w:r>
            <w:proofErr w:type="spellEnd"/>
            <w:r w:rsidRPr="00C750C8">
              <w:rPr>
                <w:rFonts w:ascii="Arial" w:hAnsi="Arial" w:cs="Arial"/>
                <w:sz w:val="20"/>
                <w:szCs w:val="20"/>
              </w:rPr>
              <w:t>), kroma (</w:t>
            </w:r>
            <w:proofErr w:type="spellStart"/>
            <w:r w:rsidRPr="00C750C8">
              <w:rPr>
                <w:rFonts w:ascii="Arial" w:hAnsi="Arial" w:cs="Arial"/>
                <w:sz w:val="20"/>
                <w:szCs w:val="20"/>
              </w:rPr>
              <w:t>Cr</w:t>
            </w:r>
            <w:proofErr w:type="spellEnd"/>
            <w:r w:rsidRPr="00C750C8">
              <w:rPr>
                <w:rFonts w:ascii="Arial" w:hAnsi="Arial" w:cs="Arial"/>
                <w:sz w:val="20"/>
                <w:szCs w:val="20"/>
              </w:rPr>
              <w:t>), niklja (Ni), svinca (</w:t>
            </w:r>
            <w:proofErr w:type="spellStart"/>
            <w:r w:rsidRPr="00C750C8">
              <w:rPr>
                <w:rFonts w:ascii="Arial" w:hAnsi="Arial" w:cs="Arial"/>
                <w:sz w:val="20"/>
                <w:szCs w:val="20"/>
              </w:rPr>
              <w:t>Pb</w:t>
            </w:r>
            <w:proofErr w:type="spellEnd"/>
            <w:r w:rsidRPr="00C750C8">
              <w:rPr>
                <w:rFonts w:ascii="Arial" w:hAnsi="Arial" w:cs="Arial"/>
                <w:sz w:val="20"/>
                <w:szCs w:val="20"/>
              </w:rPr>
              <w:t xml:space="preserve">), bakra (Cu) v končnem izdelku ne </w:t>
            </w:r>
          </w:p>
          <w:p w14:paraId="5386BEAF"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presega:</w:t>
            </w:r>
          </w:p>
          <w:p w14:paraId="734E2699"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antimon (</w:t>
            </w:r>
            <w:proofErr w:type="spellStart"/>
            <w:r w:rsidRPr="00C750C8">
              <w:rPr>
                <w:rFonts w:ascii="Arial" w:hAnsi="Arial" w:cs="Arial"/>
                <w:sz w:val="20"/>
                <w:szCs w:val="20"/>
              </w:rPr>
              <w:t>Sb</w:t>
            </w:r>
            <w:proofErr w:type="spellEnd"/>
            <w:r w:rsidRPr="00C750C8">
              <w:rPr>
                <w:rFonts w:ascii="Arial" w:hAnsi="Arial" w:cs="Arial"/>
                <w:sz w:val="20"/>
                <w:szCs w:val="20"/>
              </w:rPr>
              <w:t xml:space="preserve">): 30 </w:t>
            </w:r>
            <w:proofErr w:type="spellStart"/>
            <w:r w:rsidRPr="00C750C8">
              <w:rPr>
                <w:rFonts w:ascii="Arial" w:hAnsi="Arial" w:cs="Arial"/>
                <w:sz w:val="20"/>
                <w:szCs w:val="20"/>
              </w:rPr>
              <w:t>ppm</w:t>
            </w:r>
            <w:proofErr w:type="spellEnd"/>
            <w:r w:rsidRPr="00C750C8">
              <w:rPr>
                <w:rFonts w:ascii="Arial" w:hAnsi="Arial" w:cs="Arial"/>
                <w:sz w:val="20"/>
                <w:szCs w:val="20"/>
              </w:rPr>
              <w:t>,</w:t>
            </w:r>
          </w:p>
          <w:p w14:paraId="182BB26C"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xml:space="preserve">– arzenik (As): 1,0 </w:t>
            </w:r>
            <w:proofErr w:type="spellStart"/>
            <w:r w:rsidRPr="00C750C8">
              <w:rPr>
                <w:rFonts w:ascii="Arial" w:hAnsi="Arial" w:cs="Arial"/>
                <w:sz w:val="20"/>
                <w:szCs w:val="20"/>
              </w:rPr>
              <w:t>ppm</w:t>
            </w:r>
            <w:proofErr w:type="spellEnd"/>
            <w:r w:rsidRPr="00C750C8">
              <w:rPr>
                <w:rFonts w:ascii="Arial" w:hAnsi="Arial" w:cs="Arial"/>
                <w:sz w:val="20"/>
                <w:szCs w:val="20"/>
              </w:rPr>
              <w:t xml:space="preserve"> (vrhnja oblačila), 0,2 </w:t>
            </w:r>
            <w:proofErr w:type="spellStart"/>
            <w:r w:rsidRPr="00C750C8">
              <w:rPr>
                <w:rFonts w:ascii="Arial" w:hAnsi="Arial" w:cs="Arial"/>
                <w:sz w:val="20"/>
                <w:szCs w:val="20"/>
              </w:rPr>
              <w:t>ppm</w:t>
            </w:r>
            <w:proofErr w:type="spellEnd"/>
            <w:r w:rsidRPr="00C750C8">
              <w:rPr>
                <w:rFonts w:ascii="Arial" w:hAnsi="Arial" w:cs="Arial"/>
                <w:sz w:val="20"/>
                <w:szCs w:val="20"/>
              </w:rPr>
              <w:t xml:space="preserve"> (drugo),</w:t>
            </w:r>
          </w:p>
          <w:p w14:paraId="5F689001"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kadmij (</w:t>
            </w:r>
            <w:proofErr w:type="spellStart"/>
            <w:r w:rsidRPr="00C750C8">
              <w:rPr>
                <w:rFonts w:ascii="Arial" w:hAnsi="Arial" w:cs="Arial"/>
                <w:sz w:val="20"/>
                <w:szCs w:val="20"/>
              </w:rPr>
              <w:t>Cd</w:t>
            </w:r>
            <w:proofErr w:type="spellEnd"/>
            <w:r w:rsidRPr="00C750C8">
              <w:rPr>
                <w:rFonts w:ascii="Arial" w:hAnsi="Arial" w:cs="Arial"/>
                <w:sz w:val="20"/>
                <w:szCs w:val="20"/>
              </w:rPr>
              <w:t xml:space="preserve">): 0,1 </w:t>
            </w:r>
            <w:proofErr w:type="spellStart"/>
            <w:r w:rsidRPr="00C750C8">
              <w:rPr>
                <w:rFonts w:ascii="Arial" w:hAnsi="Arial" w:cs="Arial"/>
                <w:sz w:val="20"/>
                <w:szCs w:val="20"/>
              </w:rPr>
              <w:t>ppm</w:t>
            </w:r>
            <w:proofErr w:type="spellEnd"/>
            <w:r w:rsidRPr="00C750C8">
              <w:rPr>
                <w:rFonts w:ascii="Arial" w:hAnsi="Arial" w:cs="Arial"/>
                <w:sz w:val="20"/>
                <w:szCs w:val="20"/>
              </w:rPr>
              <w:t>,</w:t>
            </w:r>
          </w:p>
          <w:p w14:paraId="6CB198F6" w14:textId="38056CD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krom (</w:t>
            </w:r>
            <w:proofErr w:type="spellStart"/>
            <w:r w:rsidRPr="00C750C8">
              <w:rPr>
                <w:rFonts w:ascii="Arial" w:hAnsi="Arial" w:cs="Arial"/>
                <w:sz w:val="20"/>
                <w:szCs w:val="20"/>
              </w:rPr>
              <w:t>Cr</w:t>
            </w:r>
            <w:proofErr w:type="spellEnd"/>
            <w:r w:rsidRPr="00C750C8">
              <w:rPr>
                <w:rFonts w:ascii="Arial" w:hAnsi="Arial" w:cs="Arial"/>
                <w:sz w:val="20"/>
                <w:szCs w:val="20"/>
              </w:rPr>
              <w:t xml:space="preserve">): 2,0 </w:t>
            </w:r>
            <w:proofErr w:type="spellStart"/>
            <w:r w:rsidRPr="00C750C8">
              <w:rPr>
                <w:rFonts w:ascii="Arial" w:hAnsi="Arial" w:cs="Arial"/>
                <w:sz w:val="20"/>
                <w:szCs w:val="20"/>
              </w:rPr>
              <w:t>ppm</w:t>
            </w:r>
            <w:proofErr w:type="spellEnd"/>
            <w:r w:rsidRPr="00C750C8">
              <w:rPr>
                <w:rFonts w:ascii="Arial" w:hAnsi="Arial" w:cs="Arial"/>
                <w:sz w:val="20"/>
                <w:szCs w:val="20"/>
              </w:rPr>
              <w:t xml:space="preserve"> (vrhnja oblačila), 1,0 </w:t>
            </w:r>
            <w:proofErr w:type="spellStart"/>
            <w:r w:rsidRPr="00C750C8">
              <w:rPr>
                <w:rFonts w:ascii="Arial" w:hAnsi="Arial" w:cs="Arial"/>
                <w:sz w:val="20"/>
                <w:szCs w:val="20"/>
              </w:rPr>
              <w:t>ppm</w:t>
            </w:r>
            <w:proofErr w:type="spellEnd"/>
            <w:r w:rsidRPr="00C750C8">
              <w:rPr>
                <w:rFonts w:ascii="Arial" w:hAnsi="Arial" w:cs="Arial"/>
                <w:sz w:val="20"/>
                <w:szCs w:val="20"/>
              </w:rPr>
              <w:t xml:space="preserve"> (drugo),</w:t>
            </w:r>
          </w:p>
          <w:p w14:paraId="7445F413"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krom VI (</w:t>
            </w:r>
            <w:proofErr w:type="spellStart"/>
            <w:r w:rsidRPr="00C750C8">
              <w:rPr>
                <w:rFonts w:ascii="Arial" w:hAnsi="Arial" w:cs="Arial"/>
                <w:sz w:val="20"/>
                <w:szCs w:val="20"/>
              </w:rPr>
              <w:t>Cr</w:t>
            </w:r>
            <w:proofErr w:type="spellEnd"/>
            <w:r w:rsidRPr="00C750C8">
              <w:rPr>
                <w:rFonts w:ascii="Arial" w:hAnsi="Arial" w:cs="Arial"/>
                <w:sz w:val="20"/>
                <w:szCs w:val="20"/>
              </w:rPr>
              <w:t xml:space="preserve">-VI): 0,5 </w:t>
            </w:r>
            <w:proofErr w:type="spellStart"/>
            <w:r w:rsidRPr="00C750C8">
              <w:rPr>
                <w:rFonts w:ascii="Arial" w:hAnsi="Arial" w:cs="Arial"/>
                <w:sz w:val="20"/>
                <w:szCs w:val="20"/>
              </w:rPr>
              <w:t>ppm</w:t>
            </w:r>
            <w:proofErr w:type="spellEnd"/>
            <w:r w:rsidRPr="00C750C8">
              <w:rPr>
                <w:rFonts w:ascii="Arial" w:hAnsi="Arial" w:cs="Arial"/>
                <w:sz w:val="20"/>
                <w:szCs w:val="20"/>
              </w:rPr>
              <w:t>,</w:t>
            </w:r>
          </w:p>
          <w:p w14:paraId="3AB16D85"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xml:space="preserve">– kobalt (Co): 4,0 </w:t>
            </w:r>
            <w:proofErr w:type="spellStart"/>
            <w:r w:rsidRPr="00C750C8">
              <w:rPr>
                <w:rFonts w:ascii="Arial" w:hAnsi="Arial" w:cs="Arial"/>
                <w:sz w:val="20"/>
                <w:szCs w:val="20"/>
              </w:rPr>
              <w:t>ppm</w:t>
            </w:r>
            <w:proofErr w:type="spellEnd"/>
            <w:r w:rsidRPr="00C750C8">
              <w:rPr>
                <w:rFonts w:ascii="Arial" w:hAnsi="Arial" w:cs="Arial"/>
                <w:sz w:val="20"/>
                <w:szCs w:val="20"/>
              </w:rPr>
              <w:t xml:space="preserve"> (vrhnja oblačila), 1,0 </w:t>
            </w:r>
            <w:proofErr w:type="spellStart"/>
            <w:r w:rsidRPr="00C750C8">
              <w:rPr>
                <w:rFonts w:ascii="Arial" w:hAnsi="Arial" w:cs="Arial"/>
                <w:sz w:val="20"/>
                <w:szCs w:val="20"/>
              </w:rPr>
              <w:t>ppm</w:t>
            </w:r>
            <w:proofErr w:type="spellEnd"/>
            <w:r w:rsidRPr="00C750C8">
              <w:rPr>
                <w:rFonts w:ascii="Arial" w:hAnsi="Arial" w:cs="Arial"/>
                <w:sz w:val="20"/>
                <w:szCs w:val="20"/>
              </w:rPr>
              <w:t xml:space="preserve"> (drugo),</w:t>
            </w:r>
          </w:p>
          <w:p w14:paraId="43C36175"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živo srebro (</w:t>
            </w:r>
            <w:proofErr w:type="spellStart"/>
            <w:r w:rsidRPr="00C750C8">
              <w:rPr>
                <w:rFonts w:ascii="Arial" w:hAnsi="Arial" w:cs="Arial"/>
                <w:sz w:val="20"/>
                <w:szCs w:val="20"/>
              </w:rPr>
              <w:t>Hg</w:t>
            </w:r>
            <w:proofErr w:type="spellEnd"/>
            <w:r w:rsidRPr="00C750C8">
              <w:rPr>
                <w:rFonts w:ascii="Arial" w:hAnsi="Arial" w:cs="Arial"/>
                <w:sz w:val="20"/>
                <w:szCs w:val="20"/>
              </w:rPr>
              <w:t xml:space="preserve">): 0,02 </w:t>
            </w:r>
            <w:proofErr w:type="spellStart"/>
            <w:r w:rsidRPr="00C750C8">
              <w:rPr>
                <w:rFonts w:ascii="Arial" w:hAnsi="Arial" w:cs="Arial"/>
                <w:sz w:val="20"/>
                <w:szCs w:val="20"/>
              </w:rPr>
              <w:t>ppm</w:t>
            </w:r>
            <w:proofErr w:type="spellEnd"/>
            <w:r w:rsidRPr="00C750C8">
              <w:rPr>
                <w:rFonts w:ascii="Arial" w:hAnsi="Arial" w:cs="Arial"/>
                <w:sz w:val="20"/>
                <w:szCs w:val="20"/>
              </w:rPr>
              <w:t>,</w:t>
            </w:r>
          </w:p>
          <w:p w14:paraId="397E8CB0"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xml:space="preserve">– nikelj (Ni): 4,0 </w:t>
            </w:r>
            <w:proofErr w:type="spellStart"/>
            <w:r w:rsidRPr="00C750C8">
              <w:rPr>
                <w:rFonts w:ascii="Arial" w:hAnsi="Arial" w:cs="Arial"/>
                <w:sz w:val="20"/>
                <w:szCs w:val="20"/>
              </w:rPr>
              <w:t>ppm</w:t>
            </w:r>
            <w:proofErr w:type="spellEnd"/>
            <w:r w:rsidRPr="00C750C8">
              <w:rPr>
                <w:rFonts w:ascii="Arial" w:hAnsi="Arial" w:cs="Arial"/>
                <w:sz w:val="20"/>
                <w:szCs w:val="20"/>
              </w:rPr>
              <w:t xml:space="preserve"> (vrhnja oblačila), 1,0 </w:t>
            </w:r>
            <w:proofErr w:type="spellStart"/>
            <w:r w:rsidRPr="00C750C8">
              <w:rPr>
                <w:rFonts w:ascii="Arial" w:hAnsi="Arial" w:cs="Arial"/>
                <w:sz w:val="20"/>
                <w:szCs w:val="20"/>
              </w:rPr>
              <w:t>ppm</w:t>
            </w:r>
            <w:proofErr w:type="spellEnd"/>
            <w:r w:rsidRPr="00C750C8">
              <w:rPr>
                <w:rFonts w:ascii="Arial" w:hAnsi="Arial" w:cs="Arial"/>
                <w:sz w:val="20"/>
                <w:szCs w:val="20"/>
              </w:rPr>
              <w:t xml:space="preserve"> (drugo),</w:t>
            </w:r>
          </w:p>
          <w:p w14:paraId="46E804D8"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svinec (</w:t>
            </w:r>
            <w:proofErr w:type="spellStart"/>
            <w:r w:rsidRPr="00C750C8">
              <w:rPr>
                <w:rFonts w:ascii="Arial" w:hAnsi="Arial" w:cs="Arial"/>
                <w:sz w:val="20"/>
                <w:szCs w:val="20"/>
              </w:rPr>
              <w:t>Pb</w:t>
            </w:r>
            <w:proofErr w:type="spellEnd"/>
            <w:r w:rsidRPr="00C750C8">
              <w:rPr>
                <w:rFonts w:ascii="Arial" w:hAnsi="Arial" w:cs="Arial"/>
                <w:sz w:val="20"/>
                <w:szCs w:val="20"/>
              </w:rPr>
              <w:t xml:space="preserve">): 1,0 </w:t>
            </w:r>
            <w:proofErr w:type="spellStart"/>
            <w:r w:rsidRPr="00C750C8">
              <w:rPr>
                <w:rFonts w:ascii="Arial" w:hAnsi="Arial" w:cs="Arial"/>
                <w:sz w:val="20"/>
                <w:szCs w:val="20"/>
              </w:rPr>
              <w:t>ppm</w:t>
            </w:r>
            <w:proofErr w:type="spellEnd"/>
            <w:r w:rsidRPr="00C750C8">
              <w:rPr>
                <w:rFonts w:ascii="Arial" w:hAnsi="Arial" w:cs="Arial"/>
                <w:sz w:val="20"/>
                <w:szCs w:val="20"/>
              </w:rPr>
              <w:t xml:space="preserve"> (vrhnja oblačila), 0,2 </w:t>
            </w:r>
            <w:proofErr w:type="spellStart"/>
            <w:r w:rsidRPr="00C750C8">
              <w:rPr>
                <w:rFonts w:ascii="Arial" w:hAnsi="Arial" w:cs="Arial"/>
                <w:sz w:val="20"/>
                <w:szCs w:val="20"/>
              </w:rPr>
              <w:t>ppm</w:t>
            </w:r>
            <w:proofErr w:type="spellEnd"/>
            <w:r w:rsidRPr="00C750C8">
              <w:rPr>
                <w:rFonts w:ascii="Arial" w:hAnsi="Arial" w:cs="Arial"/>
                <w:sz w:val="20"/>
                <w:szCs w:val="20"/>
              </w:rPr>
              <w:t xml:space="preserve"> (drugo),</w:t>
            </w:r>
          </w:p>
          <w:p w14:paraId="4E0EA231"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xml:space="preserve">– baker (Cu): 50,0 </w:t>
            </w:r>
            <w:proofErr w:type="spellStart"/>
            <w:r w:rsidRPr="00C750C8">
              <w:rPr>
                <w:rFonts w:ascii="Arial" w:hAnsi="Arial" w:cs="Arial"/>
                <w:sz w:val="20"/>
                <w:szCs w:val="20"/>
              </w:rPr>
              <w:t>ppm</w:t>
            </w:r>
            <w:proofErr w:type="spellEnd"/>
            <w:r w:rsidRPr="00C750C8">
              <w:rPr>
                <w:rFonts w:ascii="Arial" w:hAnsi="Arial" w:cs="Arial"/>
                <w:sz w:val="20"/>
                <w:szCs w:val="20"/>
              </w:rPr>
              <w:t xml:space="preserve"> (vrhnja oblačila), 25,0 </w:t>
            </w:r>
            <w:proofErr w:type="spellStart"/>
            <w:r w:rsidRPr="00C750C8">
              <w:rPr>
                <w:rFonts w:ascii="Arial" w:hAnsi="Arial" w:cs="Arial"/>
                <w:sz w:val="20"/>
                <w:szCs w:val="20"/>
              </w:rPr>
              <w:t>ppm</w:t>
            </w:r>
            <w:proofErr w:type="spellEnd"/>
            <w:r w:rsidRPr="00C750C8">
              <w:rPr>
                <w:rFonts w:ascii="Arial" w:hAnsi="Arial" w:cs="Arial"/>
                <w:sz w:val="20"/>
                <w:szCs w:val="20"/>
              </w:rPr>
              <w:t xml:space="preserve"> (drugo).</w:t>
            </w:r>
          </w:p>
          <w:p w14:paraId="3C9568C4" w14:textId="77777777" w:rsidR="00C750C8" w:rsidRDefault="00C750C8" w:rsidP="00C750C8">
            <w:pPr>
              <w:pStyle w:val="TableParagraph"/>
              <w:ind w:left="102" w:right="102"/>
              <w:jc w:val="both"/>
              <w:rPr>
                <w:rFonts w:ascii="Arial" w:hAnsi="Arial" w:cs="Arial"/>
                <w:sz w:val="20"/>
                <w:szCs w:val="20"/>
              </w:rPr>
            </w:pPr>
          </w:p>
          <w:p w14:paraId="227115D5" w14:textId="432D5151"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Način dokazovanja</w:t>
            </w:r>
          </w:p>
          <w:p w14:paraId="675F52A9"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lastRenderedPageBreak/>
              <w:t xml:space="preserve">Ponudnik mora k ponudbi priložiti: </w:t>
            </w:r>
          </w:p>
          <w:p w14:paraId="4EF305C5"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izjavo, da bo pri dobavi blaga izpolnil zahtevo, ali</w:t>
            </w:r>
          </w:p>
          <w:p w14:paraId="5C313161"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xml:space="preserve">– potrdilo, da ima blago znak za okolje tipa I, iz katerega izhaja, da blago izpolnjuje </w:t>
            </w:r>
          </w:p>
          <w:p w14:paraId="664035C5"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zahteve, ali</w:t>
            </w:r>
          </w:p>
          <w:p w14:paraId="485BB71C"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xml:space="preserve">– zasebno ali nacionalno oznako za tekstilne izdelke, ki izpolnjuje navedene zahteve, </w:t>
            </w:r>
          </w:p>
          <w:p w14:paraId="018C8046"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ali</w:t>
            </w:r>
          </w:p>
          <w:p w14:paraId="06219B68"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potrdilo neodvisne akreditirane ustanove, ali</w:t>
            </w:r>
          </w:p>
          <w:p w14:paraId="52538B12"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tehnično dokumentacija proizvajalca ali</w:t>
            </w:r>
          </w:p>
          <w:p w14:paraId="6A0B0FE8" w14:textId="77777777"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 ustrezno dokazilo, iz katerega izhaja, da so zahteve izpolnjene.</w:t>
            </w:r>
          </w:p>
          <w:p w14:paraId="3CC8A1F8" w14:textId="456E141E" w:rsidR="00C750C8" w:rsidRP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Naročnik med izvajanjem naročila preverja, ali ponudnik izpolnjuje zahteve.</w:t>
            </w:r>
          </w:p>
        </w:tc>
      </w:tr>
      <w:tr w:rsidR="00C750C8" w:rsidRPr="0001365B" w14:paraId="50CB80DA" w14:textId="77777777" w:rsidTr="006F262C">
        <w:tc>
          <w:tcPr>
            <w:tcW w:w="648" w:type="dxa"/>
            <w:tcBorders>
              <w:top w:val="single" w:sz="4" w:space="0" w:color="000000"/>
              <w:left w:val="single" w:sz="4" w:space="0" w:color="000000"/>
              <w:bottom w:val="single" w:sz="4" w:space="0" w:color="000000"/>
              <w:right w:val="single" w:sz="4" w:space="0" w:color="000000"/>
            </w:tcBorders>
            <w:shd w:val="clear" w:color="auto" w:fill="auto"/>
          </w:tcPr>
          <w:p w14:paraId="7ADD0AEE" w14:textId="6AE78D11" w:rsidR="00C750C8" w:rsidRDefault="00C750C8" w:rsidP="006F262C">
            <w:pPr>
              <w:pStyle w:val="TableParagraph"/>
              <w:spacing w:line="227" w:lineRule="exact"/>
              <w:jc w:val="center"/>
              <w:rPr>
                <w:rFonts w:ascii="Arial" w:hAnsi="Arial" w:cs="Arial"/>
                <w:sz w:val="20"/>
                <w:szCs w:val="20"/>
              </w:rPr>
            </w:pPr>
            <w:r>
              <w:rPr>
                <w:rFonts w:ascii="Arial" w:hAnsi="Arial" w:cs="Arial"/>
                <w:sz w:val="20"/>
                <w:szCs w:val="20"/>
              </w:rPr>
              <w:lastRenderedPageBreak/>
              <w:t>9.</w:t>
            </w:r>
          </w:p>
        </w:tc>
        <w:tc>
          <w:tcPr>
            <w:tcW w:w="8640" w:type="dxa"/>
            <w:tcBorders>
              <w:top w:val="single" w:sz="4" w:space="0" w:color="000000"/>
              <w:left w:val="single" w:sz="4" w:space="0" w:color="000000"/>
              <w:bottom w:val="single" w:sz="4" w:space="0" w:color="000000"/>
              <w:right w:val="single" w:sz="4" w:space="0" w:color="000000"/>
            </w:tcBorders>
            <w:shd w:val="clear" w:color="auto" w:fill="auto"/>
          </w:tcPr>
          <w:p w14:paraId="7E7DE82A" w14:textId="77777777" w:rsidR="00C750C8" w:rsidRDefault="00C750C8" w:rsidP="00C750C8">
            <w:pPr>
              <w:pStyle w:val="TableParagraph"/>
              <w:ind w:left="102" w:right="102"/>
              <w:jc w:val="both"/>
              <w:rPr>
                <w:rFonts w:ascii="Arial" w:hAnsi="Arial" w:cs="Arial"/>
                <w:sz w:val="20"/>
                <w:szCs w:val="20"/>
              </w:rPr>
            </w:pPr>
            <w:r w:rsidRPr="00C750C8">
              <w:rPr>
                <w:rFonts w:ascii="Arial" w:hAnsi="Arial" w:cs="Arial"/>
                <w:sz w:val="20"/>
                <w:szCs w:val="20"/>
              </w:rPr>
              <w:t>Izdelek mora izpolnjevati naslednje minimalne zahteve za odpornost barve in obstojnost dimenzij:</w:t>
            </w:r>
          </w:p>
          <w:p w14:paraId="29ED587B" w14:textId="77777777" w:rsidR="00C750C8" w:rsidRDefault="00C750C8" w:rsidP="00C750C8">
            <w:pPr>
              <w:pStyle w:val="TableParagraph"/>
              <w:ind w:left="102" w:right="102"/>
              <w:jc w:val="both"/>
              <w:rPr>
                <w:rFonts w:ascii="Arial" w:hAnsi="Arial" w:cs="Arial"/>
                <w:sz w:val="20"/>
                <w:szCs w:val="20"/>
              </w:rPr>
            </w:pPr>
          </w:p>
          <w:tbl>
            <w:tblPr>
              <w:tblStyle w:val="Tabelamrea"/>
              <w:tblW w:w="0" w:type="auto"/>
              <w:tblInd w:w="102" w:type="dxa"/>
              <w:tblLook w:val="04A0" w:firstRow="1" w:lastRow="0" w:firstColumn="1" w:lastColumn="0" w:noHBand="0" w:noVBand="1"/>
            </w:tblPr>
            <w:tblGrid>
              <w:gridCol w:w="2717"/>
              <w:gridCol w:w="2717"/>
              <w:gridCol w:w="2718"/>
            </w:tblGrid>
            <w:tr w:rsidR="000F360D" w14:paraId="77640B85" w14:textId="77777777" w:rsidTr="000F360D">
              <w:trPr>
                <w:trHeight w:val="252"/>
              </w:trPr>
              <w:tc>
                <w:tcPr>
                  <w:tcW w:w="2717" w:type="dxa"/>
                </w:tcPr>
                <w:p w14:paraId="78B7F2EF" w14:textId="17AAB391" w:rsidR="000F360D" w:rsidRPr="000F360D" w:rsidRDefault="000F360D" w:rsidP="00C750C8">
                  <w:pPr>
                    <w:pStyle w:val="TableParagraph"/>
                    <w:ind w:right="102"/>
                    <w:jc w:val="both"/>
                    <w:rPr>
                      <w:rFonts w:ascii="Arial" w:hAnsi="Arial" w:cs="Arial"/>
                      <w:b/>
                      <w:bCs/>
                      <w:sz w:val="20"/>
                      <w:szCs w:val="20"/>
                    </w:rPr>
                  </w:pPr>
                  <w:r w:rsidRPr="000F360D">
                    <w:rPr>
                      <w:rFonts w:ascii="Arial" w:hAnsi="Arial" w:cs="Arial"/>
                      <w:b/>
                      <w:bCs/>
                      <w:sz w:val="20"/>
                      <w:szCs w:val="20"/>
                    </w:rPr>
                    <w:t>Parameter</w:t>
                  </w:r>
                </w:p>
              </w:tc>
              <w:tc>
                <w:tcPr>
                  <w:tcW w:w="2717" w:type="dxa"/>
                </w:tcPr>
                <w:p w14:paraId="43EFA6DF" w14:textId="02B5BC80" w:rsidR="000F360D" w:rsidRPr="000F360D" w:rsidRDefault="000F360D" w:rsidP="00C750C8">
                  <w:pPr>
                    <w:pStyle w:val="TableParagraph"/>
                    <w:ind w:right="102"/>
                    <w:jc w:val="both"/>
                    <w:rPr>
                      <w:rFonts w:ascii="Arial" w:hAnsi="Arial" w:cs="Arial"/>
                      <w:b/>
                      <w:bCs/>
                      <w:sz w:val="20"/>
                      <w:szCs w:val="20"/>
                    </w:rPr>
                  </w:pPr>
                  <w:r w:rsidRPr="000F360D">
                    <w:rPr>
                      <w:rFonts w:ascii="Arial" w:hAnsi="Arial" w:cs="Arial"/>
                      <w:b/>
                      <w:bCs/>
                      <w:sz w:val="20"/>
                      <w:szCs w:val="20"/>
                    </w:rPr>
                    <w:t>Merila</w:t>
                  </w:r>
                </w:p>
              </w:tc>
              <w:tc>
                <w:tcPr>
                  <w:tcW w:w="2718" w:type="dxa"/>
                </w:tcPr>
                <w:p w14:paraId="5BE19027" w14:textId="630A45F4" w:rsidR="000F360D" w:rsidRPr="000F360D" w:rsidRDefault="000F360D" w:rsidP="00C750C8">
                  <w:pPr>
                    <w:pStyle w:val="TableParagraph"/>
                    <w:ind w:right="102"/>
                    <w:jc w:val="both"/>
                    <w:rPr>
                      <w:rFonts w:ascii="Arial" w:hAnsi="Arial" w:cs="Arial"/>
                      <w:b/>
                      <w:bCs/>
                      <w:sz w:val="20"/>
                      <w:szCs w:val="20"/>
                    </w:rPr>
                  </w:pPr>
                  <w:r w:rsidRPr="000F360D">
                    <w:rPr>
                      <w:rFonts w:ascii="Arial" w:hAnsi="Arial" w:cs="Arial"/>
                      <w:b/>
                      <w:bCs/>
                      <w:sz w:val="20"/>
                      <w:szCs w:val="20"/>
                    </w:rPr>
                    <w:t>Preskusna metoda</w:t>
                  </w:r>
                </w:p>
              </w:tc>
            </w:tr>
            <w:tr w:rsidR="000F360D" w14:paraId="7F1A0215" w14:textId="77777777" w:rsidTr="000F360D">
              <w:trPr>
                <w:trHeight w:val="252"/>
              </w:trPr>
              <w:tc>
                <w:tcPr>
                  <w:tcW w:w="2717" w:type="dxa"/>
                </w:tcPr>
                <w:p w14:paraId="541AE7F9" w14:textId="0E45774E" w:rsidR="000F360D" w:rsidRDefault="000F360D" w:rsidP="00C750C8">
                  <w:pPr>
                    <w:pStyle w:val="TableParagraph"/>
                    <w:ind w:right="102"/>
                    <w:jc w:val="both"/>
                    <w:rPr>
                      <w:rFonts w:ascii="Arial" w:hAnsi="Arial" w:cs="Arial"/>
                      <w:sz w:val="20"/>
                      <w:szCs w:val="20"/>
                    </w:rPr>
                  </w:pPr>
                  <w:r w:rsidRPr="000F360D">
                    <w:rPr>
                      <w:rFonts w:ascii="Arial" w:hAnsi="Arial" w:cs="Arial"/>
                      <w:sz w:val="20"/>
                      <w:szCs w:val="20"/>
                    </w:rPr>
                    <w:t>Spremembe dimenzij med pranjem in sušenjem</w:t>
                  </w:r>
                </w:p>
              </w:tc>
              <w:tc>
                <w:tcPr>
                  <w:tcW w:w="2717" w:type="dxa"/>
                </w:tcPr>
                <w:p w14:paraId="274222A3" w14:textId="6D714C5E" w:rsidR="000F360D" w:rsidRDefault="000F360D" w:rsidP="00C750C8">
                  <w:pPr>
                    <w:pStyle w:val="TableParagraph"/>
                    <w:ind w:right="102"/>
                    <w:jc w:val="both"/>
                    <w:rPr>
                      <w:rFonts w:ascii="Arial" w:hAnsi="Arial" w:cs="Arial"/>
                      <w:sz w:val="20"/>
                      <w:szCs w:val="20"/>
                    </w:rPr>
                  </w:pPr>
                  <w:r w:rsidRPr="000F360D">
                    <w:rPr>
                      <w:rFonts w:ascii="Arial" w:hAnsi="Arial" w:cs="Arial"/>
                      <w:sz w:val="20"/>
                      <w:szCs w:val="20"/>
                    </w:rPr>
                    <w:t>Plus ali minus 2 % za zavese ter pralne in odstranljive tkanine za pohištvo. Med minus 8 % in plus 4 % za druge tkane in odporne netkane izdelke, druge pletene izdelke ali za frotir za brisače.</w:t>
                  </w:r>
                </w:p>
              </w:tc>
              <w:tc>
                <w:tcPr>
                  <w:tcW w:w="2718" w:type="dxa"/>
                </w:tcPr>
                <w:p w14:paraId="2F377F43" w14:textId="5B297F65" w:rsidR="000F360D" w:rsidRDefault="000F360D" w:rsidP="00C750C8">
                  <w:pPr>
                    <w:pStyle w:val="TableParagraph"/>
                    <w:ind w:right="102"/>
                    <w:jc w:val="both"/>
                    <w:rPr>
                      <w:rFonts w:ascii="Arial" w:hAnsi="Arial" w:cs="Arial"/>
                      <w:sz w:val="20"/>
                      <w:szCs w:val="20"/>
                    </w:rPr>
                  </w:pPr>
                  <w:r w:rsidRPr="000F360D">
                    <w:rPr>
                      <w:rFonts w:ascii="Arial" w:hAnsi="Arial" w:cs="Arial"/>
                      <w:sz w:val="20"/>
                      <w:szCs w:val="20"/>
                    </w:rPr>
                    <w:t>ISO 5077 ali enakovredni standard</w:t>
                  </w:r>
                </w:p>
              </w:tc>
            </w:tr>
            <w:tr w:rsidR="000F360D" w14:paraId="440B4BF1" w14:textId="77777777" w:rsidTr="000F360D">
              <w:trPr>
                <w:trHeight w:val="252"/>
              </w:trPr>
              <w:tc>
                <w:tcPr>
                  <w:tcW w:w="2717" w:type="dxa"/>
                </w:tcPr>
                <w:p w14:paraId="23CECA2E" w14:textId="3B963F11" w:rsidR="000F360D" w:rsidRDefault="000F360D" w:rsidP="00C750C8">
                  <w:pPr>
                    <w:pStyle w:val="TableParagraph"/>
                    <w:ind w:right="102"/>
                    <w:jc w:val="both"/>
                    <w:rPr>
                      <w:rFonts w:ascii="Arial" w:hAnsi="Arial" w:cs="Arial"/>
                      <w:sz w:val="20"/>
                      <w:szCs w:val="20"/>
                    </w:rPr>
                  </w:pPr>
                  <w:r w:rsidRPr="000F360D">
                    <w:rPr>
                      <w:rFonts w:ascii="Arial" w:hAnsi="Arial" w:cs="Arial"/>
                      <w:sz w:val="20"/>
                      <w:szCs w:val="20"/>
                    </w:rPr>
                    <w:t>Odpornost barv na pranje</w:t>
                  </w:r>
                </w:p>
              </w:tc>
              <w:tc>
                <w:tcPr>
                  <w:tcW w:w="2717" w:type="dxa"/>
                </w:tcPr>
                <w:p w14:paraId="4F2F0593" w14:textId="61FA3203" w:rsidR="000F360D" w:rsidRDefault="007718F5" w:rsidP="00C750C8">
                  <w:pPr>
                    <w:pStyle w:val="TableParagraph"/>
                    <w:ind w:right="102"/>
                    <w:jc w:val="both"/>
                    <w:rPr>
                      <w:rFonts w:ascii="Arial" w:hAnsi="Arial" w:cs="Arial"/>
                      <w:sz w:val="20"/>
                      <w:szCs w:val="20"/>
                    </w:rPr>
                  </w:pPr>
                  <w:r w:rsidRPr="007718F5">
                    <w:rPr>
                      <w:rFonts w:ascii="Arial" w:hAnsi="Arial" w:cs="Arial"/>
                      <w:sz w:val="20"/>
                      <w:szCs w:val="20"/>
                    </w:rPr>
                    <w:t>Vsaj raven 4 za barvne spremembe. Vsaj raven 4 za madeže.</w:t>
                  </w:r>
                </w:p>
              </w:tc>
              <w:tc>
                <w:tcPr>
                  <w:tcW w:w="2718" w:type="dxa"/>
                </w:tcPr>
                <w:p w14:paraId="59F5C173" w14:textId="78BD7E4B" w:rsidR="000F360D" w:rsidRDefault="007718F5" w:rsidP="00C750C8">
                  <w:pPr>
                    <w:pStyle w:val="TableParagraph"/>
                    <w:ind w:right="102"/>
                    <w:jc w:val="both"/>
                    <w:rPr>
                      <w:rFonts w:ascii="Arial" w:hAnsi="Arial" w:cs="Arial"/>
                      <w:sz w:val="20"/>
                      <w:szCs w:val="20"/>
                    </w:rPr>
                  </w:pPr>
                  <w:r w:rsidRPr="007718F5">
                    <w:rPr>
                      <w:rFonts w:ascii="Arial" w:hAnsi="Arial" w:cs="Arial"/>
                      <w:sz w:val="20"/>
                      <w:szCs w:val="20"/>
                    </w:rPr>
                    <w:t>ISO 105 C06 (enojno pranje pri temperaturi, ki je označena na izdelku, s praškom s perboratom) ali enakovredni standard</w:t>
                  </w:r>
                </w:p>
              </w:tc>
            </w:tr>
            <w:tr w:rsidR="000F360D" w14:paraId="61F299F3" w14:textId="77777777" w:rsidTr="000F360D">
              <w:trPr>
                <w:trHeight w:val="252"/>
              </w:trPr>
              <w:tc>
                <w:tcPr>
                  <w:tcW w:w="2717" w:type="dxa"/>
                </w:tcPr>
                <w:p w14:paraId="006D3D5D" w14:textId="7E2B3CD2" w:rsidR="000F360D" w:rsidRDefault="000F360D" w:rsidP="00C750C8">
                  <w:pPr>
                    <w:pStyle w:val="TableParagraph"/>
                    <w:ind w:right="102"/>
                    <w:jc w:val="both"/>
                    <w:rPr>
                      <w:rFonts w:ascii="Arial" w:hAnsi="Arial" w:cs="Arial"/>
                      <w:sz w:val="20"/>
                      <w:szCs w:val="20"/>
                    </w:rPr>
                  </w:pPr>
                  <w:r w:rsidRPr="000F360D">
                    <w:rPr>
                      <w:rFonts w:ascii="Arial" w:hAnsi="Arial" w:cs="Arial"/>
                      <w:sz w:val="20"/>
                      <w:szCs w:val="20"/>
                    </w:rPr>
                    <w:t>Odpornost barv na znojenje (kislo, alkalno)</w:t>
                  </w:r>
                </w:p>
              </w:tc>
              <w:tc>
                <w:tcPr>
                  <w:tcW w:w="2717" w:type="dxa"/>
                </w:tcPr>
                <w:p w14:paraId="79D7BFF8" w14:textId="13613616" w:rsidR="000F360D" w:rsidRDefault="007718F5" w:rsidP="00C750C8">
                  <w:pPr>
                    <w:pStyle w:val="TableParagraph"/>
                    <w:ind w:right="102"/>
                    <w:jc w:val="both"/>
                    <w:rPr>
                      <w:rFonts w:ascii="Arial" w:hAnsi="Arial" w:cs="Arial"/>
                      <w:sz w:val="20"/>
                      <w:szCs w:val="20"/>
                    </w:rPr>
                  </w:pPr>
                  <w:r w:rsidRPr="007718F5">
                    <w:rPr>
                      <w:rFonts w:ascii="Arial" w:hAnsi="Arial" w:cs="Arial"/>
                      <w:sz w:val="20"/>
                      <w:szCs w:val="20"/>
                    </w:rPr>
                    <w:t>Vsaj raven 4 (za barvne spremembe in madeže). Raven 3 do 4 za tkanine, ki so temno obarvane (standardna globina &gt; 1/1) in narejene iz regenerirane volne ali več kot 20 % svile.</w:t>
                  </w:r>
                </w:p>
              </w:tc>
              <w:tc>
                <w:tcPr>
                  <w:tcW w:w="2718" w:type="dxa"/>
                </w:tcPr>
                <w:p w14:paraId="64EC8D38" w14:textId="7813BC30" w:rsidR="000F360D" w:rsidRDefault="007718F5" w:rsidP="00C750C8">
                  <w:pPr>
                    <w:pStyle w:val="TableParagraph"/>
                    <w:ind w:right="102"/>
                    <w:jc w:val="both"/>
                    <w:rPr>
                      <w:rFonts w:ascii="Arial" w:hAnsi="Arial" w:cs="Arial"/>
                      <w:sz w:val="20"/>
                      <w:szCs w:val="20"/>
                    </w:rPr>
                  </w:pPr>
                  <w:r w:rsidRPr="007718F5">
                    <w:rPr>
                      <w:rFonts w:ascii="Arial" w:hAnsi="Arial" w:cs="Arial"/>
                      <w:sz w:val="20"/>
                      <w:szCs w:val="20"/>
                    </w:rPr>
                    <w:t>ISO 105 E04 ali enakovredni standard</w:t>
                  </w:r>
                </w:p>
              </w:tc>
            </w:tr>
            <w:tr w:rsidR="000F360D" w14:paraId="0E21E049" w14:textId="77777777" w:rsidTr="000F360D">
              <w:trPr>
                <w:trHeight w:val="252"/>
              </w:trPr>
              <w:tc>
                <w:tcPr>
                  <w:tcW w:w="2717" w:type="dxa"/>
                </w:tcPr>
                <w:p w14:paraId="3308DBBD" w14:textId="777FAA21" w:rsidR="000F360D" w:rsidRDefault="000F360D" w:rsidP="00C750C8">
                  <w:pPr>
                    <w:pStyle w:val="TableParagraph"/>
                    <w:ind w:right="102"/>
                    <w:jc w:val="both"/>
                    <w:rPr>
                      <w:rFonts w:ascii="Arial" w:hAnsi="Arial" w:cs="Arial"/>
                      <w:sz w:val="20"/>
                      <w:szCs w:val="20"/>
                    </w:rPr>
                  </w:pPr>
                  <w:r w:rsidRPr="000F360D">
                    <w:rPr>
                      <w:rFonts w:ascii="Arial" w:hAnsi="Arial" w:cs="Arial"/>
                      <w:sz w:val="20"/>
                      <w:szCs w:val="20"/>
                    </w:rPr>
                    <w:t>Odpornost barv na mokro drgnjenje standard</w:t>
                  </w:r>
                </w:p>
              </w:tc>
              <w:tc>
                <w:tcPr>
                  <w:tcW w:w="2717" w:type="dxa"/>
                </w:tcPr>
                <w:p w14:paraId="75E2C10A" w14:textId="5C8509D8" w:rsidR="000F360D" w:rsidRDefault="007718F5" w:rsidP="00C750C8">
                  <w:pPr>
                    <w:pStyle w:val="TableParagraph"/>
                    <w:ind w:right="102"/>
                    <w:jc w:val="both"/>
                    <w:rPr>
                      <w:rFonts w:ascii="Arial" w:hAnsi="Arial" w:cs="Arial"/>
                      <w:sz w:val="20"/>
                      <w:szCs w:val="20"/>
                    </w:rPr>
                  </w:pPr>
                  <w:r w:rsidRPr="007718F5">
                    <w:rPr>
                      <w:rFonts w:ascii="Arial" w:hAnsi="Arial" w:cs="Arial"/>
                      <w:sz w:val="20"/>
                      <w:szCs w:val="20"/>
                    </w:rPr>
                    <w:t xml:space="preserve">Vsaj raven 3. Raven 2 do 3 je dovoljena za </w:t>
                  </w:r>
                  <w:proofErr w:type="spellStart"/>
                  <w:r w:rsidRPr="007718F5">
                    <w:rPr>
                      <w:rFonts w:ascii="Arial" w:hAnsi="Arial" w:cs="Arial"/>
                      <w:sz w:val="20"/>
                      <w:szCs w:val="20"/>
                    </w:rPr>
                    <w:t>denim</w:t>
                  </w:r>
                  <w:proofErr w:type="spellEnd"/>
                  <w:r w:rsidRPr="007718F5">
                    <w:rPr>
                      <w:rFonts w:ascii="Arial" w:hAnsi="Arial" w:cs="Arial"/>
                      <w:sz w:val="20"/>
                      <w:szCs w:val="20"/>
                    </w:rPr>
                    <w:t>, obarvan z indigom.</w:t>
                  </w:r>
                </w:p>
              </w:tc>
              <w:tc>
                <w:tcPr>
                  <w:tcW w:w="2718" w:type="dxa"/>
                </w:tcPr>
                <w:p w14:paraId="1714A59B" w14:textId="02F2671C" w:rsidR="000F360D" w:rsidRDefault="007718F5" w:rsidP="00C750C8">
                  <w:pPr>
                    <w:pStyle w:val="TableParagraph"/>
                    <w:ind w:right="102"/>
                    <w:jc w:val="both"/>
                    <w:rPr>
                      <w:rFonts w:ascii="Arial" w:hAnsi="Arial" w:cs="Arial"/>
                      <w:sz w:val="20"/>
                      <w:szCs w:val="20"/>
                    </w:rPr>
                  </w:pPr>
                  <w:r w:rsidRPr="007718F5">
                    <w:rPr>
                      <w:rFonts w:ascii="Arial" w:hAnsi="Arial" w:cs="Arial"/>
                      <w:sz w:val="20"/>
                      <w:szCs w:val="20"/>
                    </w:rPr>
                    <w:t>ISO 105 X12 ali enakovredni standard</w:t>
                  </w:r>
                </w:p>
              </w:tc>
            </w:tr>
            <w:tr w:rsidR="000F360D" w14:paraId="64CEE32C" w14:textId="77777777" w:rsidTr="000F360D">
              <w:trPr>
                <w:trHeight w:val="252"/>
              </w:trPr>
              <w:tc>
                <w:tcPr>
                  <w:tcW w:w="2717" w:type="dxa"/>
                </w:tcPr>
                <w:p w14:paraId="44A6141B" w14:textId="6AFE6742" w:rsidR="000F360D" w:rsidRDefault="000F360D" w:rsidP="00C750C8">
                  <w:pPr>
                    <w:pStyle w:val="TableParagraph"/>
                    <w:ind w:right="102"/>
                    <w:jc w:val="both"/>
                    <w:rPr>
                      <w:rFonts w:ascii="Arial" w:hAnsi="Arial" w:cs="Arial"/>
                      <w:sz w:val="20"/>
                      <w:szCs w:val="20"/>
                    </w:rPr>
                  </w:pPr>
                  <w:r w:rsidRPr="000F360D">
                    <w:rPr>
                      <w:rFonts w:ascii="Arial" w:hAnsi="Arial" w:cs="Arial"/>
                      <w:sz w:val="20"/>
                      <w:szCs w:val="20"/>
                    </w:rPr>
                    <w:t>Odpornost barv na suho drgnjenje</w:t>
                  </w:r>
                </w:p>
              </w:tc>
              <w:tc>
                <w:tcPr>
                  <w:tcW w:w="2717" w:type="dxa"/>
                </w:tcPr>
                <w:p w14:paraId="325E2381" w14:textId="2BA12BA6" w:rsidR="000F360D" w:rsidRDefault="007718F5" w:rsidP="00C750C8">
                  <w:pPr>
                    <w:pStyle w:val="TableParagraph"/>
                    <w:ind w:right="102"/>
                    <w:jc w:val="both"/>
                    <w:rPr>
                      <w:rFonts w:ascii="Arial" w:hAnsi="Arial" w:cs="Arial"/>
                      <w:sz w:val="20"/>
                      <w:szCs w:val="20"/>
                    </w:rPr>
                  </w:pPr>
                  <w:r w:rsidRPr="007718F5">
                    <w:rPr>
                      <w:rFonts w:ascii="Arial" w:hAnsi="Arial" w:cs="Arial"/>
                      <w:sz w:val="20"/>
                      <w:szCs w:val="20"/>
                    </w:rPr>
                    <w:t xml:space="preserve">Vsaj raven 4 do 5. Raven 4 je dovoljena za </w:t>
                  </w:r>
                  <w:proofErr w:type="spellStart"/>
                  <w:r w:rsidRPr="007718F5">
                    <w:rPr>
                      <w:rFonts w:ascii="Arial" w:hAnsi="Arial" w:cs="Arial"/>
                      <w:sz w:val="20"/>
                      <w:szCs w:val="20"/>
                    </w:rPr>
                    <w:t>denim</w:t>
                  </w:r>
                  <w:proofErr w:type="spellEnd"/>
                  <w:r w:rsidRPr="007718F5">
                    <w:rPr>
                      <w:rFonts w:ascii="Arial" w:hAnsi="Arial" w:cs="Arial"/>
                      <w:sz w:val="20"/>
                      <w:szCs w:val="20"/>
                    </w:rPr>
                    <w:t>, obarvan z indigom.</w:t>
                  </w:r>
                </w:p>
              </w:tc>
              <w:tc>
                <w:tcPr>
                  <w:tcW w:w="2718" w:type="dxa"/>
                </w:tcPr>
                <w:p w14:paraId="6084E194" w14:textId="4DF7F92B" w:rsidR="000F360D" w:rsidRDefault="007718F5" w:rsidP="00C750C8">
                  <w:pPr>
                    <w:pStyle w:val="TableParagraph"/>
                    <w:ind w:right="102"/>
                    <w:jc w:val="both"/>
                    <w:rPr>
                      <w:rFonts w:ascii="Arial" w:hAnsi="Arial" w:cs="Arial"/>
                      <w:sz w:val="20"/>
                      <w:szCs w:val="20"/>
                    </w:rPr>
                  </w:pPr>
                  <w:r w:rsidRPr="007718F5">
                    <w:rPr>
                      <w:rFonts w:ascii="Arial" w:hAnsi="Arial" w:cs="Arial"/>
                      <w:sz w:val="20"/>
                      <w:szCs w:val="20"/>
                    </w:rPr>
                    <w:t>ISO 105 X12 ali enakovredni standard</w:t>
                  </w:r>
                </w:p>
              </w:tc>
            </w:tr>
            <w:tr w:rsidR="000F360D" w14:paraId="36A554F1" w14:textId="77777777" w:rsidTr="000F360D">
              <w:trPr>
                <w:trHeight w:val="252"/>
              </w:trPr>
              <w:tc>
                <w:tcPr>
                  <w:tcW w:w="2717" w:type="dxa"/>
                </w:tcPr>
                <w:p w14:paraId="6286286F" w14:textId="13739A33" w:rsidR="000F360D" w:rsidRPr="000F360D" w:rsidRDefault="000F360D" w:rsidP="00C750C8">
                  <w:pPr>
                    <w:pStyle w:val="TableParagraph"/>
                    <w:ind w:right="102"/>
                    <w:jc w:val="both"/>
                    <w:rPr>
                      <w:rFonts w:ascii="Arial" w:hAnsi="Arial" w:cs="Arial"/>
                      <w:sz w:val="20"/>
                      <w:szCs w:val="20"/>
                    </w:rPr>
                  </w:pPr>
                  <w:r w:rsidRPr="000F360D">
                    <w:rPr>
                      <w:rFonts w:ascii="Arial" w:hAnsi="Arial" w:cs="Arial"/>
                      <w:sz w:val="20"/>
                      <w:szCs w:val="20"/>
                    </w:rPr>
                    <w:t>Odpornost barv na svetlobo</w:t>
                  </w:r>
                </w:p>
              </w:tc>
              <w:tc>
                <w:tcPr>
                  <w:tcW w:w="2717" w:type="dxa"/>
                </w:tcPr>
                <w:p w14:paraId="4FCA1AB7" w14:textId="742C61F1" w:rsidR="000F360D" w:rsidRDefault="007718F5" w:rsidP="00C750C8">
                  <w:pPr>
                    <w:pStyle w:val="TableParagraph"/>
                    <w:ind w:right="102"/>
                    <w:jc w:val="both"/>
                    <w:rPr>
                      <w:rFonts w:ascii="Arial" w:hAnsi="Arial" w:cs="Arial"/>
                      <w:sz w:val="20"/>
                      <w:szCs w:val="20"/>
                    </w:rPr>
                  </w:pPr>
                  <w:r w:rsidRPr="007718F5">
                    <w:rPr>
                      <w:rFonts w:ascii="Arial" w:hAnsi="Arial" w:cs="Arial"/>
                      <w:sz w:val="20"/>
                      <w:szCs w:val="20"/>
                    </w:rPr>
                    <w:t>Za tkanine, namenjene za pohištvo, zavese ali draperije, vsaj raven 5. Za vse ostale proizvode vsaj raven 4 do 5. Raven 4 do 5 je dovoljena, kadar so tkanine, namenjene za pohištvo, zavese ali draperije, svetlo obarvane (standardna globina &lt; 1/12) in narejene iz več kot 20 % volne ali drugih keratinskih vlaken ali iz več</w:t>
                  </w:r>
                  <w:r>
                    <w:rPr>
                      <w:rFonts w:ascii="Arial" w:hAnsi="Arial" w:cs="Arial"/>
                      <w:sz w:val="20"/>
                      <w:szCs w:val="20"/>
                    </w:rPr>
                    <w:t xml:space="preserve"> </w:t>
                  </w:r>
                  <w:r w:rsidRPr="007718F5">
                    <w:rPr>
                      <w:rFonts w:ascii="Arial" w:hAnsi="Arial" w:cs="Arial"/>
                      <w:sz w:val="20"/>
                      <w:szCs w:val="20"/>
                    </w:rPr>
                    <w:t>kot 20 % svile ali več kot 20 % lana ali drugih vlaken iz ličja.</w:t>
                  </w:r>
                </w:p>
              </w:tc>
              <w:tc>
                <w:tcPr>
                  <w:tcW w:w="2718" w:type="dxa"/>
                </w:tcPr>
                <w:p w14:paraId="176FCA01" w14:textId="7804BAE6" w:rsidR="000F360D" w:rsidRDefault="007718F5" w:rsidP="00C750C8">
                  <w:pPr>
                    <w:pStyle w:val="TableParagraph"/>
                    <w:ind w:right="102"/>
                    <w:jc w:val="both"/>
                    <w:rPr>
                      <w:rFonts w:ascii="Arial" w:hAnsi="Arial" w:cs="Arial"/>
                      <w:sz w:val="20"/>
                      <w:szCs w:val="20"/>
                    </w:rPr>
                  </w:pPr>
                  <w:r w:rsidRPr="007718F5">
                    <w:rPr>
                      <w:rFonts w:ascii="Arial" w:hAnsi="Arial" w:cs="Arial"/>
                      <w:sz w:val="20"/>
                      <w:szCs w:val="20"/>
                    </w:rPr>
                    <w:t>ISO 105 B02 ali enakovredni standard</w:t>
                  </w:r>
                </w:p>
              </w:tc>
            </w:tr>
          </w:tbl>
          <w:p w14:paraId="62ABE99F" w14:textId="77777777" w:rsidR="00C750C8" w:rsidRDefault="00C750C8" w:rsidP="00C750C8">
            <w:pPr>
              <w:pStyle w:val="TableParagraph"/>
              <w:ind w:left="102" w:right="102"/>
              <w:jc w:val="both"/>
              <w:rPr>
                <w:rFonts w:ascii="Arial" w:hAnsi="Arial" w:cs="Arial"/>
                <w:sz w:val="20"/>
                <w:szCs w:val="20"/>
              </w:rPr>
            </w:pPr>
          </w:p>
          <w:p w14:paraId="03C1631A" w14:textId="77777777" w:rsidR="007718F5" w:rsidRPr="007718F5" w:rsidRDefault="007718F5" w:rsidP="007718F5">
            <w:pPr>
              <w:pStyle w:val="TableParagraph"/>
              <w:ind w:left="102" w:right="102"/>
              <w:jc w:val="both"/>
              <w:rPr>
                <w:rFonts w:ascii="Arial" w:hAnsi="Arial" w:cs="Arial"/>
                <w:sz w:val="20"/>
                <w:szCs w:val="20"/>
              </w:rPr>
            </w:pPr>
            <w:r w:rsidRPr="007718F5">
              <w:rPr>
                <w:rFonts w:ascii="Arial" w:hAnsi="Arial" w:cs="Arial"/>
                <w:sz w:val="20"/>
                <w:szCs w:val="20"/>
              </w:rPr>
              <w:t>Način dokazovanja:</w:t>
            </w:r>
          </w:p>
          <w:p w14:paraId="2D039A1D" w14:textId="77777777" w:rsidR="007718F5" w:rsidRPr="007718F5" w:rsidRDefault="007718F5" w:rsidP="007718F5">
            <w:pPr>
              <w:pStyle w:val="TableParagraph"/>
              <w:ind w:left="102" w:right="102"/>
              <w:jc w:val="both"/>
              <w:rPr>
                <w:rFonts w:ascii="Arial" w:hAnsi="Arial" w:cs="Arial"/>
                <w:sz w:val="20"/>
                <w:szCs w:val="20"/>
              </w:rPr>
            </w:pPr>
            <w:r w:rsidRPr="007718F5">
              <w:rPr>
                <w:rFonts w:ascii="Arial" w:hAnsi="Arial" w:cs="Arial"/>
                <w:sz w:val="20"/>
                <w:szCs w:val="20"/>
              </w:rPr>
              <w:lastRenderedPageBreak/>
              <w:t xml:space="preserve">Ponudnik mora k ponudbi priložiti: </w:t>
            </w:r>
          </w:p>
          <w:p w14:paraId="7E3C10D0" w14:textId="77777777" w:rsidR="007718F5" w:rsidRPr="007718F5" w:rsidRDefault="007718F5" w:rsidP="007718F5">
            <w:pPr>
              <w:pStyle w:val="TableParagraph"/>
              <w:ind w:left="102" w:right="102"/>
              <w:jc w:val="both"/>
              <w:rPr>
                <w:rFonts w:ascii="Arial" w:hAnsi="Arial" w:cs="Arial"/>
                <w:sz w:val="20"/>
                <w:szCs w:val="20"/>
              </w:rPr>
            </w:pPr>
            <w:r w:rsidRPr="007718F5">
              <w:rPr>
                <w:rFonts w:ascii="Arial" w:hAnsi="Arial" w:cs="Arial"/>
                <w:sz w:val="20"/>
                <w:szCs w:val="20"/>
              </w:rPr>
              <w:t>– izjavo, da bo pri dobavi blaga izpolnil zahtevo, ali</w:t>
            </w:r>
          </w:p>
          <w:p w14:paraId="615E0A4D" w14:textId="77777777" w:rsidR="007718F5" w:rsidRPr="007718F5" w:rsidRDefault="007718F5" w:rsidP="007718F5">
            <w:pPr>
              <w:pStyle w:val="TableParagraph"/>
              <w:ind w:left="102" w:right="102"/>
              <w:jc w:val="both"/>
              <w:rPr>
                <w:rFonts w:ascii="Arial" w:hAnsi="Arial" w:cs="Arial"/>
                <w:sz w:val="20"/>
                <w:szCs w:val="20"/>
              </w:rPr>
            </w:pPr>
            <w:r w:rsidRPr="007718F5">
              <w:rPr>
                <w:rFonts w:ascii="Arial" w:hAnsi="Arial" w:cs="Arial"/>
                <w:sz w:val="20"/>
                <w:szCs w:val="20"/>
              </w:rPr>
              <w:t xml:space="preserve">– potrdilo, da ima blago znak za okolje tipa I, iz katerega izhaja, da blago izpolnjuje </w:t>
            </w:r>
          </w:p>
          <w:p w14:paraId="6FBE06DC" w14:textId="77777777" w:rsidR="007718F5" w:rsidRPr="007718F5" w:rsidRDefault="007718F5" w:rsidP="007718F5">
            <w:pPr>
              <w:pStyle w:val="TableParagraph"/>
              <w:ind w:left="102" w:right="102"/>
              <w:jc w:val="both"/>
              <w:rPr>
                <w:rFonts w:ascii="Arial" w:hAnsi="Arial" w:cs="Arial"/>
                <w:sz w:val="20"/>
                <w:szCs w:val="20"/>
              </w:rPr>
            </w:pPr>
            <w:r w:rsidRPr="007718F5">
              <w:rPr>
                <w:rFonts w:ascii="Arial" w:hAnsi="Arial" w:cs="Arial"/>
                <w:sz w:val="20"/>
                <w:szCs w:val="20"/>
              </w:rPr>
              <w:t>zahteve, ali</w:t>
            </w:r>
          </w:p>
          <w:p w14:paraId="681A0C6C" w14:textId="77777777" w:rsidR="007718F5" w:rsidRPr="007718F5" w:rsidRDefault="007718F5" w:rsidP="007718F5">
            <w:pPr>
              <w:pStyle w:val="TableParagraph"/>
              <w:ind w:left="102" w:right="102"/>
              <w:jc w:val="both"/>
              <w:rPr>
                <w:rFonts w:ascii="Arial" w:hAnsi="Arial" w:cs="Arial"/>
                <w:sz w:val="20"/>
                <w:szCs w:val="20"/>
              </w:rPr>
            </w:pPr>
            <w:r w:rsidRPr="007718F5">
              <w:rPr>
                <w:rFonts w:ascii="Arial" w:hAnsi="Arial" w:cs="Arial"/>
                <w:sz w:val="20"/>
                <w:szCs w:val="20"/>
              </w:rPr>
              <w:t xml:space="preserve">– zasebno ali nacionalno oznako za tekstilne izdelke, ki izpolnjuje navedene zahteve, </w:t>
            </w:r>
          </w:p>
          <w:p w14:paraId="4A5B77A8" w14:textId="77777777" w:rsidR="007718F5" w:rsidRPr="007718F5" w:rsidRDefault="007718F5" w:rsidP="007718F5">
            <w:pPr>
              <w:pStyle w:val="TableParagraph"/>
              <w:ind w:left="102" w:right="102"/>
              <w:jc w:val="both"/>
              <w:rPr>
                <w:rFonts w:ascii="Arial" w:hAnsi="Arial" w:cs="Arial"/>
                <w:sz w:val="20"/>
                <w:szCs w:val="20"/>
              </w:rPr>
            </w:pPr>
            <w:r w:rsidRPr="007718F5">
              <w:rPr>
                <w:rFonts w:ascii="Arial" w:hAnsi="Arial" w:cs="Arial"/>
                <w:sz w:val="20"/>
                <w:szCs w:val="20"/>
              </w:rPr>
              <w:t>ali</w:t>
            </w:r>
          </w:p>
          <w:p w14:paraId="320A3B81" w14:textId="77777777" w:rsidR="007718F5" w:rsidRPr="007718F5" w:rsidRDefault="007718F5" w:rsidP="007718F5">
            <w:pPr>
              <w:pStyle w:val="TableParagraph"/>
              <w:ind w:left="102" w:right="102"/>
              <w:jc w:val="both"/>
              <w:rPr>
                <w:rFonts w:ascii="Arial" w:hAnsi="Arial" w:cs="Arial"/>
                <w:sz w:val="20"/>
                <w:szCs w:val="20"/>
              </w:rPr>
            </w:pPr>
            <w:r w:rsidRPr="007718F5">
              <w:rPr>
                <w:rFonts w:ascii="Arial" w:hAnsi="Arial" w:cs="Arial"/>
                <w:sz w:val="20"/>
                <w:szCs w:val="20"/>
              </w:rPr>
              <w:t>– potrdilo neodvisne akreditirane ustanove, ali</w:t>
            </w:r>
          </w:p>
          <w:p w14:paraId="4D9984AD" w14:textId="77777777" w:rsidR="007718F5" w:rsidRPr="007718F5" w:rsidRDefault="007718F5" w:rsidP="007718F5">
            <w:pPr>
              <w:pStyle w:val="TableParagraph"/>
              <w:ind w:left="102" w:right="102"/>
              <w:jc w:val="both"/>
              <w:rPr>
                <w:rFonts w:ascii="Arial" w:hAnsi="Arial" w:cs="Arial"/>
                <w:sz w:val="20"/>
                <w:szCs w:val="20"/>
              </w:rPr>
            </w:pPr>
            <w:r w:rsidRPr="007718F5">
              <w:rPr>
                <w:rFonts w:ascii="Arial" w:hAnsi="Arial" w:cs="Arial"/>
                <w:sz w:val="20"/>
                <w:szCs w:val="20"/>
              </w:rPr>
              <w:t>– tehnično dokumentacija proizvajalca ali</w:t>
            </w:r>
          </w:p>
          <w:p w14:paraId="1583BF43" w14:textId="77777777" w:rsidR="007718F5" w:rsidRPr="007718F5" w:rsidRDefault="007718F5" w:rsidP="007718F5">
            <w:pPr>
              <w:pStyle w:val="TableParagraph"/>
              <w:ind w:left="102" w:right="102"/>
              <w:jc w:val="both"/>
              <w:rPr>
                <w:rFonts w:ascii="Arial" w:hAnsi="Arial" w:cs="Arial"/>
                <w:sz w:val="20"/>
                <w:szCs w:val="20"/>
              </w:rPr>
            </w:pPr>
            <w:r w:rsidRPr="007718F5">
              <w:rPr>
                <w:rFonts w:ascii="Arial" w:hAnsi="Arial" w:cs="Arial"/>
                <w:sz w:val="20"/>
                <w:szCs w:val="20"/>
              </w:rPr>
              <w:t>– ustrezno dokazilo, iz katerega izhaja, da so zahteve izpolnjene.</w:t>
            </w:r>
          </w:p>
          <w:p w14:paraId="0CF93DFB" w14:textId="7A4D1BB8" w:rsidR="007718F5" w:rsidRPr="00C750C8" w:rsidRDefault="007718F5" w:rsidP="007718F5">
            <w:pPr>
              <w:pStyle w:val="TableParagraph"/>
              <w:ind w:left="102" w:right="102"/>
              <w:jc w:val="both"/>
              <w:rPr>
                <w:rFonts w:ascii="Arial" w:hAnsi="Arial" w:cs="Arial"/>
                <w:sz w:val="20"/>
                <w:szCs w:val="20"/>
              </w:rPr>
            </w:pPr>
            <w:r w:rsidRPr="007718F5">
              <w:rPr>
                <w:rFonts w:ascii="Arial" w:hAnsi="Arial" w:cs="Arial"/>
                <w:sz w:val="20"/>
                <w:szCs w:val="20"/>
              </w:rPr>
              <w:t>Naročnik med izvajanjem naročila preverja, ali ponudnik izpolnjuje zahteve.</w:t>
            </w:r>
          </w:p>
        </w:tc>
      </w:tr>
      <w:tr w:rsidR="00C81792" w:rsidRPr="0001365B" w14:paraId="50EED605" w14:textId="77777777" w:rsidTr="006F262C">
        <w:tc>
          <w:tcPr>
            <w:tcW w:w="9288" w:type="dxa"/>
            <w:gridSpan w:val="2"/>
            <w:tcBorders>
              <w:top w:val="single" w:sz="4" w:space="0" w:color="000000"/>
              <w:left w:val="single" w:sz="4" w:space="0" w:color="000000"/>
              <w:bottom w:val="single" w:sz="4" w:space="0" w:color="000000"/>
              <w:right w:val="single" w:sz="4" w:space="0" w:color="000000"/>
            </w:tcBorders>
            <w:shd w:val="clear" w:color="auto" w:fill="9BBB59"/>
          </w:tcPr>
          <w:p w14:paraId="0A614709" w14:textId="53A0174D" w:rsidR="00C81792" w:rsidRPr="00A346B1" w:rsidRDefault="00911B63" w:rsidP="006F262C">
            <w:pPr>
              <w:pStyle w:val="TableParagraph"/>
              <w:spacing w:line="225" w:lineRule="exact"/>
              <w:ind w:left="103"/>
              <w:jc w:val="both"/>
              <w:rPr>
                <w:rFonts w:ascii="Arial" w:eastAsia="Arial" w:hAnsi="Arial" w:cs="Arial"/>
                <w:sz w:val="20"/>
                <w:szCs w:val="20"/>
              </w:rPr>
            </w:pPr>
            <w:r>
              <w:rPr>
                <w:rFonts w:ascii="Arial" w:hAnsi="Arial" w:cs="Arial"/>
                <w:b/>
                <w:sz w:val="20"/>
                <w:szCs w:val="20"/>
              </w:rPr>
              <w:lastRenderedPageBreak/>
              <w:t>5.</w:t>
            </w:r>
            <w:r w:rsidR="007718F5">
              <w:rPr>
                <w:rFonts w:ascii="Arial" w:hAnsi="Arial" w:cs="Arial"/>
                <w:b/>
                <w:sz w:val="20"/>
                <w:szCs w:val="20"/>
              </w:rPr>
              <w:t>1.2</w:t>
            </w:r>
            <w:r w:rsidR="00C81792" w:rsidRPr="00A346B1">
              <w:rPr>
                <w:rFonts w:ascii="Arial" w:hAnsi="Arial" w:cs="Arial"/>
                <w:b/>
                <w:sz w:val="20"/>
                <w:szCs w:val="20"/>
              </w:rPr>
              <w:t xml:space="preserve"> Meril</w:t>
            </w:r>
            <w:r w:rsidR="00FA4B70">
              <w:rPr>
                <w:rFonts w:ascii="Arial" w:hAnsi="Arial" w:cs="Arial"/>
                <w:b/>
                <w:sz w:val="20"/>
                <w:szCs w:val="20"/>
              </w:rPr>
              <w:t>i</w:t>
            </w:r>
            <w:r w:rsidR="00C81792" w:rsidRPr="00A346B1">
              <w:rPr>
                <w:rFonts w:ascii="Arial" w:hAnsi="Arial" w:cs="Arial"/>
                <w:b/>
                <w:sz w:val="20"/>
                <w:szCs w:val="20"/>
              </w:rPr>
              <w:t xml:space="preserve"> za oddajo javnega naročila</w:t>
            </w:r>
          </w:p>
        </w:tc>
      </w:tr>
      <w:tr w:rsidR="00C81792" w:rsidRPr="0001365B" w14:paraId="00D1715C" w14:textId="77777777" w:rsidTr="006F262C">
        <w:tc>
          <w:tcPr>
            <w:tcW w:w="9288" w:type="dxa"/>
            <w:gridSpan w:val="2"/>
            <w:tcBorders>
              <w:top w:val="single" w:sz="4" w:space="0" w:color="000000"/>
              <w:left w:val="single" w:sz="4" w:space="0" w:color="000000"/>
              <w:bottom w:val="single" w:sz="4" w:space="0" w:color="000000"/>
              <w:right w:val="single" w:sz="4" w:space="0" w:color="000000"/>
            </w:tcBorders>
            <w:shd w:val="clear" w:color="auto" w:fill="auto"/>
          </w:tcPr>
          <w:p w14:paraId="75956F08" w14:textId="77777777" w:rsidR="00C81792" w:rsidRPr="00A346B1" w:rsidRDefault="00C81792" w:rsidP="00604331">
            <w:pPr>
              <w:pStyle w:val="TableParagraph"/>
              <w:spacing w:line="227" w:lineRule="exact"/>
              <w:ind w:left="103"/>
              <w:jc w:val="both"/>
              <w:rPr>
                <w:rFonts w:ascii="Arial" w:eastAsia="Arial" w:hAnsi="Arial" w:cs="Arial"/>
                <w:sz w:val="20"/>
                <w:szCs w:val="20"/>
              </w:rPr>
            </w:pPr>
            <w:r w:rsidRPr="00A346B1">
              <w:rPr>
                <w:rFonts w:ascii="Arial" w:hAnsi="Arial" w:cs="Arial"/>
                <w:sz w:val="20"/>
                <w:szCs w:val="20"/>
              </w:rPr>
              <w:t>Za razvrstitev ponudb naročnik poleg cene ali stroškov in morebitnih drugih meril določi:</w:t>
            </w:r>
          </w:p>
        </w:tc>
      </w:tr>
      <w:tr w:rsidR="00C81792" w:rsidRPr="0001365B" w14:paraId="392AF0E2" w14:textId="77777777" w:rsidTr="006F262C">
        <w:tc>
          <w:tcPr>
            <w:tcW w:w="648" w:type="dxa"/>
            <w:tcBorders>
              <w:top w:val="single" w:sz="4" w:space="0" w:color="000000"/>
              <w:left w:val="single" w:sz="4" w:space="0" w:color="000000"/>
              <w:bottom w:val="single" w:sz="4" w:space="0" w:color="000000"/>
              <w:right w:val="single" w:sz="4" w:space="0" w:color="000000"/>
            </w:tcBorders>
            <w:shd w:val="clear" w:color="auto" w:fill="auto"/>
          </w:tcPr>
          <w:p w14:paraId="7DF675D0" w14:textId="77777777" w:rsidR="00C81792" w:rsidRPr="00A346B1" w:rsidRDefault="00C81792" w:rsidP="006F262C">
            <w:pPr>
              <w:pStyle w:val="TableParagraph"/>
              <w:spacing w:line="227" w:lineRule="exact"/>
              <w:jc w:val="center"/>
              <w:rPr>
                <w:rFonts w:ascii="Arial" w:eastAsia="Arial" w:hAnsi="Arial" w:cs="Arial"/>
                <w:sz w:val="20"/>
                <w:szCs w:val="20"/>
              </w:rPr>
            </w:pPr>
            <w:r w:rsidRPr="00A346B1">
              <w:rPr>
                <w:rFonts w:ascii="Arial" w:hAnsi="Arial" w:cs="Arial"/>
                <w:sz w:val="20"/>
                <w:szCs w:val="20"/>
              </w:rPr>
              <w:t>1.</w:t>
            </w:r>
          </w:p>
        </w:tc>
        <w:tc>
          <w:tcPr>
            <w:tcW w:w="8640" w:type="dxa"/>
            <w:tcBorders>
              <w:top w:val="single" w:sz="4" w:space="0" w:color="000000"/>
              <w:left w:val="single" w:sz="4" w:space="0" w:color="000000"/>
              <w:bottom w:val="single" w:sz="4" w:space="0" w:color="000000"/>
              <w:right w:val="single" w:sz="4" w:space="0" w:color="000000"/>
            </w:tcBorders>
            <w:shd w:val="clear" w:color="auto" w:fill="auto"/>
          </w:tcPr>
          <w:p w14:paraId="0FA11B47" w14:textId="77777777" w:rsidR="007718F5" w:rsidRPr="007718F5" w:rsidRDefault="007718F5" w:rsidP="007718F5">
            <w:pPr>
              <w:pStyle w:val="TableParagraph"/>
              <w:ind w:left="103" w:right="102"/>
              <w:jc w:val="both"/>
              <w:rPr>
                <w:rFonts w:ascii="Arial" w:hAnsi="Arial" w:cs="Arial"/>
                <w:b/>
                <w:bCs/>
                <w:sz w:val="20"/>
                <w:szCs w:val="20"/>
              </w:rPr>
            </w:pPr>
            <w:r w:rsidRPr="007718F5">
              <w:rPr>
                <w:rFonts w:ascii="Arial" w:hAnsi="Arial" w:cs="Arial"/>
                <w:b/>
                <w:bCs/>
                <w:sz w:val="20"/>
                <w:szCs w:val="20"/>
              </w:rPr>
              <w:t>Merilo »delež ekološko pridelanega bombaža ali drugih naravnih vlaken«.</w:t>
            </w:r>
          </w:p>
          <w:p w14:paraId="5A58A27D" w14:textId="77777777" w:rsidR="007718F5" w:rsidRPr="007718F5" w:rsidRDefault="007718F5" w:rsidP="007718F5">
            <w:pPr>
              <w:pStyle w:val="TableParagraph"/>
              <w:ind w:left="103" w:right="102"/>
              <w:jc w:val="both"/>
              <w:rPr>
                <w:rFonts w:ascii="Arial" w:hAnsi="Arial" w:cs="Arial"/>
                <w:sz w:val="20"/>
                <w:szCs w:val="20"/>
              </w:rPr>
            </w:pPr>
          </w:p>
          <w:p w14:paraId="32A02615" w14:textId="77777777" w:rsidR="007718F5" w:rsidRPr="007718F5" w:rsidRDefault="007718F5" w:rsidP="007718F5">
            <w:pPr>
              <w:pStyle w:val="TableParagraph"/>
              <w:ind w:left="103" w:right="102"/>
              <w:jc w:val="both"/>
              <w:rPr>
                <w:rFonts w:ascii="Arial" w:hAnsi="Arial" w:cs="Arial"/>
                <w:sz w:val="20"/>
                <w:szCs w:val="20"/>
              </w:rPr>
            </w:pPr>
            <w:r w:rsidRPr="007718F5">
              <w:rPr>
                <w:rFonts w:ascii="Arial" w:hAnsi="Arial" w:cs="Arial"/>
                <w:sz w:val="20"/>
                <w:szCs w:val="20"/>
              </w:rPr>
              <w:t xml:space="preserve">Ponudba s tekstilnimi izdelki z deležem ekološko pridelanega bombaža ali drugih naravnih </w:t>
            </w:r>
          </w:p>
          <w:p w14:paraId="44E1C710" w14:textId="77777777" w:rsidR="007718F5" w:rsidRPr="007718F5" w:rsidRDefault="007718F5" w:rsidP="007718F5">
            <w:pPr>
              <w:pStyle w:val="TableParagraph"/>
              <w:ind w:left="103" w:right="102"/>
              <w:jc w:val="both"/>
              <w:rPr>
                <w:rFonts w:ascii="Arial" w:hAnsi="Arial" w:cs="Arial"/>
                <w:sz w:val="20"/>
                <w:szCs w:val="20"/>
              </w:rPr>
            </w:pPr>
            <w:r w:rsidRPr="007718F5">
              <w:rPr>
                <w:rFonts w:ascii="Arial" w:hAnsi="Arial" w:cs="Arial"/>
                <w:sz w:val="20"/>
                <w:szCs w:val="20"/>
              </w:rPr>
              <w:t>vlaken (glejte pojasnilo) se v okviru tega merila točkuje z dodatnimi točkami, tako kot to</w:t>
            </w:r>
          </w:p>
          <w:p w14:paraId="249E8153" w14:textId="77777777" w:rsidR="007718F5" w:rsidRPr="007718F5" w:rsidRDefault="007718F5" w:rsidP="007718F5">
            <w:pPr>
              <w:pStyle w:val="TableParagraph"/>
              <w:ind w:left="103" w:right="102"/>
              <w:jc w:val="both"/>
              <w:rPr>
                <w:rFonts w:ascii="Arial" w:hAnsi="Arial" w:cs="Arial"/>
                <w:sz w:val="20"/>
                <w:szCs w:val="20"/>
              </w:rPr>
            </w:pPr>
            <w:r w:rsidRPr="007718F5">
              <w:rPr>
                <w:rFonts w:ascii="Arial" w:hAnsi="Arial" w:cs="Arial"/>
                <w:sz w:val="20"/>
                <w:szCs w:val="20"/>
              </w:rPr>
              <w:t xml:space="preserve">predvidi naročnik. Da bi lahko vlakna veljala za ekološka, mora biti pridelek na izvoru vlakna </w:t>
            </w:r>
          </w:p>
          <w:p w14:paraId="3708A58B" w14:textId="3E564A8C" w:rsidR="007718F5" w:rsidRPr="007718F5" w:rsidRDefault="007718F5" w:rsidP="007718F5">
            <w:pPr>
              <w:pStyle w:val="TableParagraph"/>
              <w:ind w:left="103" w:right="102"/>
              <w:jc w:val="both"/>
              <w:rPr>
                <w:rFonts w:ascii="Arial" w:hAnsi="Arial" w:cs="Arial"/>
                <w:sz w:val="20"/>
                <w:szCs w:val="20"/>
              </w:rPr>
            </w:pPr>
            <w:r w:rsidRPr="007718F5">
              <w:rPr>
                <w:rFonts w:ascii="Arial" w:hAnsi="Arial" w:cs="Arial"/>
                <w:sz w:val="20"/>
                <w:szCs w:val="20"/>
              </w:rPr>
              <w:t xml:space="preserve">pridelan v skladu z </w:t>
            </w:r>
            <w:hyperlink r:id="rId9" w:history="1">
              <w:r w:rsidRPr="00084FD9">
                <w:rPr>
                  <w:rStyle w:val="Hiperpovezava"/>
                  <w:rFonts w:ascii="Arial" w:hAnsi="Arial" w:cs="Arial"/>
                  <w:sz w:val="20"/>
                  <w:szCs w:val="20"/>
                </w:rPr>
                <w:t>Uredbo Sveta (ES) št. 834/2007</w:t>
              </w:r>
            </w:hyperlink>
            <w:r w:rsidRPr="007718F5">
              <w:rPr>
                <w:rFonts w:ascii="Arial" w:hAnsi="Arial" w:cs="Arial"/>
                <w:sz w:val="20"/>
                <w:szCs w:val="20"/>
              </w:rPr>
              <w:t>,</w:t>
            </w:r>
            <w:r>
              <w:rPr>
                <w:rFonts w:ascii="Arial" w:hAnsi="Arial" w:cs="Arial"/>
                <w:sz w:val="20"/>
                <w:szCs w:val="20"/>
              </w:rPr>
              <w:t xml:space="preserve"> </w:t>
            </w:r>
            <w:r w:rsidRPr="007718F5">
              <w:rPr>
                <w:rFonts w:ascii="Arial" w:hAnsi="Arial" w:cs="Arial"/>
                <w:sz w:val="20"/>
                <w:szCs w:val="20"/>
              </w:rPr>
              <w:t xml:space="preserve">ki ureja ekološko pridelavo in predelavo </w:t>
            </w:r>
          </w:p>
          <w:p w14:paraId="61C39CA3" w14:textId="77777777" w:rsidR="007718F5" w:rsidRPr="007718F5" w:rsidRDefault="007718F5" w:rsidP="007718F5">
            <w:pPr>
              <w:pStyle w:val="TableParagraph"/>
              <w:ind w:left="103" w:right="102"/>
              <w:jc w:val="both"/>
              <w:rPr>
                <w:rFonts w:ascii="Arial" w:hAnsi="Arial" w:cs="Arial"/>
                <w:sz w:val="20"/>
                <w:szCs w:val="20"/>
              </w:rPr>
            </w:pPr>
            <w:r w:rsidRPr="007718F5">
              <w:rPr>
                <w:rFonts w:ascii="Arial" w:hAnsi="Arial" w:cs="Arial"/>
                <w:sz w:val="20"/>
                <w:szCs w:val="20"/>
              </w:rPr>
              <w:t xml:space="preserve">kmetijskih pridelkov oziroma živil. Delež tega merila v razmerju do ostalih meril v razpisni </w:t>
            </w:r>
          </w:p>
          <w:p w14:paraId="285CFC92" w14:textId="77777777" w:rsidR="007718F5" w:rsidRPr="007718F5" w:rsidRDefault="007718F5" w:rsidP="007718F5">
            <w:pPr>
              <w:pStyle w:val="TableParagraph"/>
              <w:ind w:left="103" w:right="102"/>
              <w:jc w:val="both"/>
              <w:rPr>
                <w:rFonts w:ascii="Arial" w:hAnsi="Arial" w:cs="Arial"/>
                <w:sz w:val="20"/>
                <w:szCs w:val="20"/>
              </w:rPr>
            </w:pPr>
            <w:r w:rsidRPr="007718F5">
              <w:rPr>
                <w:rFonts w:ascii="Arial" w:hAnsi="Arial" w:cs="Arial"/>
                <w:sz w:val="20"/>
                <w:szCs w:val="20"/>
              </w:rPr>
              <w:t>dokumentaciji določi naročnik.</w:t>
            </w:r>
          </w:p>
          <w:p w14:paraId="2A49D9D5" w14:textId="77777777" w:rsidR="007718F5" w:rsidRDefault="007718F5" w:rsidP="007718F5">
            <w:pPr>
              <w:pStyle w:val="TableParagraph"/>
              <w:ind w:left="103" w:right="102"/>
              <w:jc w:val="both"/>
              <w:rPr>
                <w:rFonts w:ascii="Arial" w:hAnsi="Arial" w:cs="Arial"/>
                <w:sz w:val="20"/>
                <w:szCs w:val="20"/>
              </w:rPr>
            </w:pPr>
          </w:p>
          <w:p w14:paraId="12524156" w14:textId="738AAE33" w:rsidR="007718F5" w:rsidRPr="007718F5" w:rsidRDefault="007718F5" w:rsidP="007718F5">
            <w:pPr>
              <w:pStyle w:val="TableParagraph"/>
              <w:ind w:left="103" w:right="102"/>
              <w:jc w:val="both"/>
              <w:rPr>
                <w:rFonts w:ascii="Arial" w:hAnsi="Arial" w:cs="Arial"/>
                <w:sz w:val="20"/>
                <w:szCs w:val="20"/>
              </w:rPr>
            </w:pPr>
            <w:r w:rsidRPr="007718F5">
              <w:rPr>
                <w:rFonts w:ascii="Arial" w:hAnsi="Arial" w:cs="Arial"/>
                <w:sz w:val="20"/>
                <w:szCs w:val="20"/>
              </w:rPr>
              <w:t>Način dokazovanja</w:t>
            </w:r>
          </w:p>
          <w:p w14:paraId="78A140FA" w14:textId="77777777" w:rsidR="007718F5" w:rsidRPr="007718F5" w:rsidRDefault="007718F5" w:rsidP="007718F5">
            <w:pPr>
              <w:pStyle w:val="TableParagraph"/>
              <w:ind w:left="103" w:right="102"/>
              <w:jc w:val="both"/>
              <w:rPr>
                <w:rFonts w:ascii="Arial" w:hAnsi="Arial" w:cs="Arial"/>
                <w:sz w:val="20"/>
                <w:szCs w:val="20"/>
              </w:rPr>
            </w:pPr>
            <w:r w:rsidRPr="007718F5">
              <w:rPr>
                <w:rFonts w:ascii="Arial" w:hAnsi="Arial" w:cs="Arial"/>
                <w:sz w:val="20"/>
                <w:szCs w:val="20"/>
              </w:rPr>
              <w:t xml:space="preserve">Ponudnik mora k ponudbi priložiti izjavo o deležu bombaža ali drugih naravnih vlaken, ki </w:t>
            </w:r>
          </w:p>
          <w:p w14:paraId="5D46B4A0" w14:textId="77777777" w:rsidR="007718F5" w:rsidRPr="007718F5" w:rsidRDefault="007718F5" w:rsidP="007718F5">
            <w:pPr>
              <w:pStyle w:val="TableParagraph"/>
              <w:ind w:left="103" w:right="102"/>
              <w:jc w:val="both"/>
              <w:rPr>
                <w:rFonts w:ascii="Arial" w:hAnsi="Arial" w:cs="Arial"/>
                <w:sz w:val="20"/>
                <w:szCs w:val="20"/>
              </w:rPr>
            </w:pPr>
            <w:r w:rsidRPr="007718F5">
              <w:rPr>
                <w:rFonts w:ascii="Arial" w:hAnsi="Arial" w:cs="Arial"/>
                <w:sz w:val="20"/>
                <w:szCs w:val="20"/>
              </w:rPr>
              <w:t>izvirajo iz ekološke pridelave v masnem deležu končnega proizvoda in:</w:t>
            </w:r>
          </w:p>
          <w:p w14:paraId="7C8C3710" w14:textId="77777777" w:rsidR="007718F5" w:rsidRPr="007718F5" w:rsidRDefault="007718F5" w:rsidP="007718F5">
            <w:pPr>
              <w:pStyle w:val="TableParagraph"/>
              <w:ind w:left="103" w:right="102"/>
              <w:jc w:val="both"/>
              <w:rPr>
                <w:rFonts w:ascii="Arial" w:hAnsi="Arial" w:cs="Arial"/>
                <w:sz w:val="20"/>
                <w:szCs w:val="20"/>
              </w:rPr>
            </w:pPr>
            <w:r w:rsidRPr="007718F5">
              <w:rPr>
                <w:rFonts w:ascii="Arial" w:hAnsi="Arial" w:cs="Arial"/>
                <w:sz w:val="20"/>
                <w:szCs w:val="20"/>
              </w:rPr>
              <w:t>– izjavo, da bo pri dobavi blaga izpolnil merilo, ali</w:t>
            </w:r>
          </w:p>
          <w:p w14:paraId="2A2951F5" w14:textId="77777777" w:rsidR="007718F5" w:rsidRPr="007718F5" w:rsidRDefault="007718F5" w:rsidP="007718F5">
            <w:pPr>
              <w:pStyle w:val="TableParagraph"/>
              <w:ind w:left="103" w:right="102"/>
              <w:jc w:val="both"/>
              <w:rPr>
                <w:rFonts w:ascii="Arial" w:hAnsi="Arial" w:cs="Arial"/>
                <w:sz w:val="20"/>
                <w:szCs w:val="20"/>
              </w:rPr>
            </w:pPr>
            <w:r w:rsidRPr="007718F5">
              <w:rPr>
                <w:rFonts w:ascii="Arial" w:hAnsi="Arial" w:cs="Arial"/>
                <w:sz w:val="20"/>
                <w:szCs w:val="20"/>
              </w:rPr>
              <w:t xml:space="preserve">– potrdilo, da ima blago znak za okolje tipa I, iz katerega izhaja, da blago izpolnjuje </w:t>
            </w:r>
          </w:p>
          <w:p w14:paraId="0E39E246" w14:textId="77777777" w:rsidR="007718F5" w:rsidRPr="007718F5" w:rsidRDefault="007718F5" w:rsidP="007718F5">
            <w:pPr>
              <w:pStyle w:val="TableParagraph"/>
              <w:ind w:left="103" w:right="102"/>
              <w:jc w:val="both"/>
              <w:rPr>
                <w:rFonts w:ascii="Arial" w:hAnsi="Arial" w:cs="Arial"/>
                <w:sz w:val="20"/>
                <w:szCs w:val="20"/>
              </w:rPr>
            </w:pPr>
            <w:r w:rsidRPr="007718F5">
              <w:rPr>
                <w:rFonts w:ascii="Arial" w:hAnsi="Arial" w:cs="Arial"/>
                <w:sz w:val="20"/>
                <w:szCs w:val="20"/>
              </w:rPr>
              <w:t>merilo, ali</w:t>
            </w:r>
          </w:p>
          <w:p w14:paraId="5DAA48BB" w14:textId="77777777" w:rsidR="007718F5" w:rsidRPr="007718F5" w:rsidRDefault="007718F5" w:rsidP="007718F5">
            <w:pPr>
              <w:pStyle w:val="TableParagraph"/>
              <w:ind w:left="103" w:right="102"/>
              <w:jc w:val="both"/>
              <w:rPr>
                <w:rFonts w:ascii="Arial" w:hAnsi="Arial" w:cs="Arial"/>
                <w:sz w:val="20"/>
                <w:szCs w:val="20"/>
              </w:rPr>
            </w:pPr>
            <w:r w:rsidRPr="007718F5">
              <w:rPr>
                <w:rFonts w:ascii="Arial" w:hAnsi="Arial" w:cs="Arial"/>
                <w:sz w:val="20"/>
                <w:szCs w:val="20"/>
              </w:rPr>
              <w:t>– zasebno ali nacionalno oznako za tekstilne izdelke, ki izpolnjuje navedeno merilo, ali</w:t>
            </w:r>
          </w:p>
          <w:p w14:paraId="68B51BB4" w14:textId="77777777" w:rsidR="007718F5" w:rsidRPr="007718F5" w:rsidRDefault="007718F5" w:rsidP="007718F5">
            <w:pPr>
              <w:pStyle w:val="TableParagraph"/>
              <w:ind w:left="103" w:right="102"/>
              <w:jc w:val="both"/>
              <w:rPr>
                <w:rFonts w:ascii="Arial" w:hAnsi="Arial" w:cs="Arial"/>
                <w:sz w:val="20"/>
                <w:szCs w:val="20"/>
              </w:rPr>
            </w:pPr>
            <w:r w:rsidRPr="007718F5">
              <w:rPr>
                <w:rFonts w:ascii="Arial" w:hAnsi="Arial" w:cs="Arial"/>
                <w:sz w:val="20"/>
                <w:szCs w:val="20"/>
              </w:rPr>
              <w:t>– potrdilo neodvisne akreditirane ustanove, ali</w:t>
            </w:r>
          </w:p>
          <w:p w14:paraId="06F4A634" w14:textId="77777777" w:rsidR="007718F5" w:rsidRPr="007718F5" w:rsidRDefault="007718F5" w:rsidP="007718F5">
            <w:pPr>
              <w:pStyle w:val="TableParagraph"/>
              <w:ind w:left="103" w:right="102"/>
              <w:jc w:val="both"/>
              <w:rPr>
                <w:rFonts w:ascii="Arial" w:hAnsi="Arial" w:cs="Arial"/>
                <w:sz w:val="20"/>
                <w:szCs w:val="20"/>
              </w:rPr>
            </w:pPr>
            <w:r w:rsidRPr="007718F5">
              <w:rPr>
                <w:rFonts w:ascii="Arial" w:hAnsi="Arial" w:cs="Arial"/>
                <w:sz w:val="20"/>
                <w:szCs w:val="20"/>
              </w:rPr>
              <w:t>– tehnično dokumentacija proizvajalca, iz katere izhaja, da je merilo izpolnjeno, ali</w:t>
            </w:r>
          </w:p>
          <w:p w14:paraId="7298DC40" w14:textId="77777777" w:rsidR="007718F5" w:rsidRPr="007718F5" w:rsidRDefault="007718F5" w:rsidP="007718F5">
            <w:pPr>
              <w:pStyle w:val="TableParagraph"/>
              <w:ind w:left="103" w:right="102"/>
              <w:jc w:val="both"/>
              <w:rPr>
                <w:rFonts w:ascii="Arial" w:hAnsi="Arial" w:cs="Arial"/>
                <w:sz w:val="20"/>
                <w:szCs w:val="20"/>
              </w:rPr>
            </w:pPr>
            <w:r w:rsidRPr="007718F5">
              <w:rPr>
                <w:rFonts w:ascii="Arial" w:hAnsi="Arial" w:cs="Arial"/>
                <w:sz w:val="20"/>
                <w:szCs w:val="20"/>
              </w:rPr>
              <w:t>– ustrezno dokazilo, iz katerega izhaja, da je merilo izpolnjeno.</w:t>
            </w:r>
          </w:p>
          <w:p w14:paraId="3D8841E2" w14:textId="77777777" w:rsidR="007718F5" w:rsidRDefault="007718F5" w:rsidP="007718F5">
            <w:pPr>
              <w:pStyle w:val="TableParagraph"/>
              <w:ind w:left="103" w:right="102"/>
              <w:jc w:val="both"/>
              <w:rPr>
                <w:rFonts w:ascii="Arial" w:hAnsi="Arial" w:cs="Arial"/>
                <w:sz w:val="20"/>
                <w:szCs w:val="20"/>
              </w:rPr>
            </w:pPr>
          </w:p>
          <w:p w14:paraId="6D466867" w14:textId="6E368B3B" w:rsidR="007718F5" w:rsidRPr="007718F5" w:rsidRDefault="007718F5" w:rsidP="007718F5">
            <w:pPr>
              <w:pStyle w:val="TableParagraph"/>
              <w:ind w:left="103" w:right="102"/>
              <w:jc w:val="both"/>
              <w:rPr>
                <w:rFonts w:ascii="Arial" w:hAnsi="Arial" w:cs="Arial"/>
                <w:sz w:val="20"/>
                <w:szCs w:val="20"/>
              </w:rPr>
            </w:pPr>
            <w:r w:rsidRPr="007718F5">
              <w:rPr>
                <w:rFonts w:ascii="Arial" w:hAnsi="Arial" w:cs="Arial"/>
                <w:sz w:val="20"/>
                <w:szCs w:val="20"/>
              </w:rPr>
              <w:t xml:space="preserve">Če ponudnik bombaža ali drugih naravnih vlaken ni predelal ali predelal sam, mora k ponudbi </w:t>
            </w:r>
          </w:p>
          <w:p w14:paraId="412019A6" w14:textId="77777777" w:rsidR="007718F5" w:rsidRPr="007718F5" w:rsidRDefault="007718F5" w:rsidP="007718F5">
            <w:pPr>
              <w:pStyle w:val="TableParagraph"/>
              <w:ind w:left="103" w:right="102"/>
              <w:jc w:val="both"/>
              <w:rPr>
                <w:rFonts w:ascii="Arial" w:hAnsi="Arial" w:cs="Arial"/>
                <w:sz w:val="20"/>
                <w:szCs w:val="20"/>
              </w:rPr>
            </w:pPr>
            <w:r w:rsidRPr="007718F5">
              <w:rPr>
                <w:rFonts w:ascii="Arial" w:hAnsi="Arial" w:cs="Arial"/>
                <w:sz w:val="20"/>
                <w:szCs w:val="20"/>
              </w:rPr>
              <w:t xml:space="preserve">priložiti tudi potrdilo za distribucijo ekološkega bombaža ali drugih naravnih vlaken. </w:t>
            </w:r>
          </w:p>
          <w:p w14:paraId="4708D6F3" w14:textId="0784D43E" w:rsidR="00C81792" w:rsidRPr="002F1EAB" w:rsidRDefault="007718F5" w:rsidP="007718F5">
            <w:pPr>
              <w:pStyle w:val="TableParagraph"/>
              <w:ind w:left="103" w:right="102"/>
              <w:jc w:val="both"/>
              <w:rPr>
                <w:rFonts w:ascii="Arial" w:hAnsi="Arial" w:cs="Arial"/>
                <w:sz w:val="20"/>
                <w:szCs w:val="20"/>
              </w:rPr>
            </w:pPr>
            <w:r w:rsidRPr="007718F5">
              <w:rPr>
                <w:rFonts w:ascii="Arial" w:hAnsi="Arial" w:cs="Arial"/>
                <w:sz w:val="20"/>
                <w:szCs w:val="20"/>
              </w:rPr>
              <w:t>Naročnik med izvajanjem naročila preverja, ali ponudnik izpolnjuje merilo.</w:t>
            </w:r>
          </w:p>
        </w:tc>
      </w:tr>
      <w:tr w:rsidR="00C81792" w:rsidRPr="0001365B" w14:paraId="1DF7ABBB" w14:textId="77777777" w:rsidTr="006F262C">
        <w:tc>
          <w:tcPr>
            <w:tcW w:w="648" w:type="dxa"/>
            <w:tcBorders>
              <w:top w:val="single" w:sz="4" w:space="0" w:color="000000"/>
              <w:left w:val="single" w:sz="4" w:space="0" w:color="000000"/>
              <w:bottom w:val="single" w:sz="4" w:space="0" w:color="000000"/>
              <w:right w:val="single" w:sz="4" w:space="0" w:color="000000"/>
            </w:tcBorders>
            <w:shd w:val="clear" w:color="auto" w:fill="auto"/>
          </w:tcPr>
          <w:p w14:paraId="3F67E851" w14:textId="77777777" w:rsidR="00C81792" w:rsidRPr="00A346B1" w:rsidRDefault="00C81792" w:rsidP="006F262C">
            <w:pPr>
              <w:pStyle w:val="TableParagraph"/>
              <w:spacing w:line="227" w:lineRule="exact"/>
              <w:jc w:val="center"/>
              <w:rPr>
                <w:rFonts w:ascii="Arial" w:eastAsia="Arial" w:hAnsi="Arial" w:cs="Arial"/>
                <w:sz w:val="20"/>
                <w:szCs w:val="20"/>
              </w:rPr>
            </w:pPr>
            <w:r w:rsidRPr="00A346B1">
              <w:rPr>
                <w:rFonts w:ascii="Arial" w:hAnsi="Arial" w:cs="Arial"/>
                <w:sz w:val="20"/>
                <w:szCs w:val="20"/>
              </w:rPr>
              <w:t>2.</w:t>
            </w:r>
          </w:p>
        </w:tc>
        <w:tc>
          <w:tcPr>
            <w:tcW w:w="8640" w:type="dxa"/>
            <w:tcBorders>
              <w:top w:val="single" w:sz="4" w:space="0" w:color="000000"/>
              <w:left w:val="single" w:sz="4" w:space="0" w:color="000000"/>
              <w:bottom w:val="single" w:sz="4" w:space="0" w:color="000000"/>
              <w:right w:val="single" w:sz="4" w:space="0" w:color="000000"/>
            </w:tcBorders>
            <w:shd w:val="clear" w:color="auto" w:fill="auto"/>
          </w:tcPr>
          <w:p w14:paraId="3751B631" w14:textId="77777777" w:rsidR="007718F5" w:rsidRDefault="007718F5" w:rsidP="007718F5">
            <w:pPr>
              <w:pStyle w:val="TableParagraph"/>
              <w:spacing w:line="227" w:lineRule="exact"/>
              <w:ind w:left="103"/>
              <w:jc w:val="both"/>
              <w:rPr>
                <w:rFonts w:ascii="Arial" w:hAnsi="Arial" w:cs="Arial"/>
                <w:b/>
                <w:sz w:val="20"/>
                <w:szCs w:val="20"/>
              </w:rPr>
            </w:pPr>
            <w:r w:rsidRPr="007718F5">
              <w:rPr>
                <w:rFonts w:ascii="Arial" w:hAnsi="Arial" w:cs="Arial"/>
                <w:b/>
                <w:sz w:val="20"/>
                <w:szCs w:val="20"/>
              </w:rPr>
              <w:t>Merilo »delež recikliranih vlaken«.</w:t>
            </w:r>
          </w:p>
          <w:p w14:paraId="4E4915E2" w14:textId="77777777" w:rsidR="007718F5" w:rsidRPr="007718F5" w:rsidRDefault="007718F5" w:rsidP="007718F5">
            <w:pPr>
              <w:pStyle w:val="TableParagraph"/>
              <w:spacing w:line="227" w:lineRule="exact"/>
              <w:ind w:left="103"/>
              <w:jc w:val="both"/>
              <w:rPr>
                <w:rFonts w:ascii="Arial" w:hAnsi="Arial" w:cs="Arial"/>
                <w:b/>
                <w:sz w:val="20"/>
                <w:szCs w:val="20"/>
              </w:rPr>
            </w:pPr>
          </w:p>
          <w:p w14:paraId="32BA06F3" w14:textId="5C07C758" w:rsidR="007718F5" w:rsidRPr="007718F5" w:rsidRDefault="007718F5" w:rsidP="007718F5">
            <w:pPr>
              <w:pStyle w:val="TableParagraph"/>
              <w:spacing w:line="227" w:lineRule="exact"/>
              <w:ind w:left="103"/>
              <w:jc w:val="both"/>
              <w:rPr>
                <w:rFonts w:ascii="Arial" w:hAnsi="Arial" w:cs="Arial"/>
                <w:bCs/>
                <w:sz w:val="20"/>
                <w:szCs w:val="20"/>
              </w:rPr>
            </w:pPr>
            <w:r w:rsidRPr="007718F5">
              <w:rPr>
                <w:rFonts w:ascii="Arial" w:hAnsi="Arial" w:cs="Arial"/>
                <w:bCs/>
                <w:sz w:val="20"/>
                <w:szCs w:val="20"/>
              </w:rPr>
              <w:t>Ponudba s tekstilnimi izdelki z deležem recikliranih vlaken se v okviru tega merila točkuje z dodatnimi točkami na način, kot ga predvidi naročnik. Reciklirana vlakna so tista, ki izvirajo izključno iz odrezkov tekstilnih proizvajalcev in izdelovalcev oblačil ali iz porabniških odpadkov (tekstilnih ali drugih). Delež tega merila v razmerju do ostalih meril v razpisni dokumentaciji določi naročnik.</w:t>
            </w:r>
          </w:p>
          <w:p w14:paraId="498F8F90" w14:textId="77777777" w:rsidR="007718F5" w:rsidRPr="007718F5" w:rsidRDefault="007718F5" w:rsidP="007718F5">
            <w:pPr>
              <w:pStyle w:val="TableParagraph"/>
              <w:spacing w:line="227" w:lineRule="exact"/>
              <w:ind w:left="103"/>
              <w:jc w:val="both"/>
              <w:rPr>
                <w:rFonts w:ascii="Arial" w:hAnsi="Arial" w:cs="Arial"/>
                <w:bCs/>
                <w:sz w:val="20"/>
                <w:szCs w:val="20"/>
              </w:rPr>
            </w:pPr>
          </w:p>
          <w:p w14:paraId="25A95B31" w14:textId="2313CC41" w:rsidR="007718F5" w:rsidRPr="007718F5" w:rsidRDefault="007718F5" w:rsidP="007718F5">
            <w:pPr>
              <w:pStyle w:val="TableParagraph"/>
              <w:spacing w:line="227" w:lineRule="exact"/>
              <w:ind w:left="103"/>
              <w:jc w:val="both"/>
              <w:rPr>
                <w:rFonts w:ascii="Arial" w:hAnsi="Arial" w:cs="Arial"/>
                <w:bCs/>
                <w:sz w:val="20"/>
                <w:szCs w:val="20"/>
              </w:rPr>
            </w:pPr>
            <w:r w:rsidRPr="007718F5">
              <w:rPr>
                <w:rFonts w:ascii="Arial" w:hAnsi="Arial" w:cs="Arial"/>
                <w:bCs/>
                <w:sz w:val="20"/>
                <w:szCs w:val="20"/>
              </w:rPr>
              <w:t>Način dokazovanja</w:t>
            </w:r>
          </w:p>
          <w:p w14:paraId="6D1C2224" w14:textId="77777777" w:rsidR="007718F5" w:rsidRPr="007718F5" w:rsidRDefault="007718F5" w:rsidP="007718F5">
            <w:pPr>
              <w:pStyle w:val="TableParagraph"/>
              <w:spacing w:line="227" w:lineRule="exact"/>
              <w:ind w:left="103"/>
              <w:jc w:val="both"/>
              <w:rPr>
                <w:rFonts w:ascii="Arial" w:hAnsi="Arial" w:cs="Arial"/>
                <w:bCs/>
                <w:sz w:val="20"/>
                <w:szCs w:val="20"/>
              </w:rPr>
            </w:pPr>
            <w:r w:rsidRPr="007718F5">
              <w:rPr>
                <w:rFonts w:ascii="Arial" w:hAnsi="Arial" w:cs="Arial"/>
                <w:bCs/>
                <w:sz w:val="20"/>
                <w:szCs w:val="20"/>
              </w:rPr>
              <w:t xml:space="preserve">Ponudnik mora k ponudbi priložiti izjavo o deležu recikliranih vlaken v masnem deležu </w:t>
            </w:r>
          </w:p>
          <w:p w14:paraId="6B56B9E2" w14:textId="77777777" w:rsidR="007718F5" w:rsidRPr="007718F5" w:rsidRDefault="007718F5" w:rsidP="007718F5">
            <w:pPr>
              <w:pStyle w:val="TableParagraph"/>
              <w:spacing w:line="227" w:lineRule="exact"/>
              <w:ind w:left="103"/>
              <w:jc w:val="both"/>
              <w:rPr>
                <w:rFonts w:ascii="Arial" w:hAnsi="Arial" w:cs="Arial"/>
                <w:bCs/>
                <w:sz w:val="20"/>
                <w:szCs w:val="20"/>
              </w:rPr>
            </w:pPr>
            <w:r w:rsidRPr="007718F5">
              <w:rPr>
                <w:rFonts w:ascii="Arial" w:hAnsi="Arial" w:cs="Arial"/>
                <w:bCs/>
                <w:sz w:val="20"/>
                <w:szCs w:val="20"/>
              </w:rPr>
              <w:t>končnega proizvoda in:</w:t>
            </w:r>
          </w:p>
          <w:p w14:paraId="79260836" w14:textId="77777777" w:rsidR="007718F5" w:rsidRPr="007718F5" w:rsidRDefault="007718F5" w:rsidP="007718F5">
            <w:pPr>
              <w:pStyle w:val="TableParagraph"/>
              <w:spacing w:line="227" w:lineRule="exact"/>
              <w:ind w:left="103"/>
              <w:jc w:val="both"/>
              <w:rPr>
                <w:rFonts w:ascii="Arial" w:hAnsi="Arial" w:cs="Arial"/>
                <w:bCs/>
                <w:sz w:val="20"/>
                <w:szCs w:val="20"/>
              </w:rPr>
            </w:pPr>
            <w:r w:rsidRPr="007718F5">
              <w:rPr>
                <w:rFonts w:ascii="Arial" w:hAnsi="Arial" w:cs="Arial"/>
                <w:bCs/>
                <w:sz w:val="20"/>
                <w:szCs w:val="20"/>
              </w:rPr>
              <w:t>– izjavo, da bo pri dobavi blaga izpolnil merilo, ali</w:t>
            </w:r>
          </w:p>
          <w:p w14:paraId="4315FC39" w14:textId="77777777" w:rsidR="007718F5" w:rsidRPr="007718F5" w:rsidRDefault="007718F5" w:rsidP="007718F5">
            <w:pPr>
              <w:pStyle w:val="TableParagraph"/>
              <w:spacing w:line="227" w:lineRule="exact"/>
              <w:ind w:left="103"/>
              <w:jc w:val="both"/>
              <w:rPr>
                <w:rFonts w:ascii="Arial" w:hAnsi="Arial" w:cs="Arial"/>
                <w:bCs/>
                <w:sz w:val="20"/>
                <w:szCs w:val="20"/>
              </w:rPr>
            </w:pPr>
            <w:r w:rsidRPr="007718F5">
              <w:rPr>
                <w:rFonts w:ascii="Arial" w:hAnsi="Arial" w:cs="Arial"/>
                <w:bCs/>
                <w:sz w:val="20"/>
                <w:szCs w:val="20"/>
              </w:rPr>
              <w:t xml:space="preserve">– potrdilo, da ima blago znak za okolje tipa I, iz katerega izhaja, da blago izpolnjuje </w:t>
            </w:r>
          </w:p>
          <w:p w14:paraId="3D79F33E" w14:textId="77777777" w:rsidR="007718F5" w:rsidRPr="007718F5" w:rsidRDefault="007718F5" w:rsidP="007718F5">
            <w:pPr>
              <w:pStyle w:val="TableParagraph"/>
              <w:spacing w:line="227" w:lineRule="exact"/>
              <w:ind w:left="103"/>
              <w:jc w:val="both"/>
              <w:rPr>
                <w:rFonts w:ascii="Arial" w:hAnsi="Arial" w:cs="Arial"/>
                <w:bCs/>
                <w:sz w:val="20"/>
                <w:szCs w:val="20"/>
              </w:rPr>
            </w:pPr>
            <w:r w:rsidRPr="007718F5">
              <w:rPr>
                <w:rFonts w:ascii="Arial" w:hAnsi="Arial" w:cs="Arial"/>
                <w:bCs/>
                <w:sz w:val="20"/>
                <w:szCs w:val="20"/>
              </w:rPr>
              <w:t>merilo, ali</w:t>
            </w:r>
          </w:p>
          <w:p w14:paraId="0A7577E1" w14:textId="77777777" w:rsidR="007718F5" w:rsidRPr="007718F5" w:rsidRDefault="007718F5" w:rsidP="007718F5">
            <w:pPr>
              <w:pStyle w:val="TableParagraph"/>
              <w:spacing w:line="227" w:lineRule="exact"/>
              <w:ind w:left="103"/>
              <w:jc w:val="both"/>
              <w:rPr>
                <w:rFonts w:ascii="Arial" w:hAnsi="Arial" w:cs="Arial"/>
                <w:bCs/>
                <w:sz w:val="20"/>
                <w:szCs w:val="20"/>
              </w:rPr>
            </w:pPr>
            <w:r w:rsidRPr="007718F5">
              <w:rPr>
                <w:rFonts w:ascii="Arial" w:hAnsi="Arial" w:cs="Arial"/>
                <w:bCs/>
                <w:sz w:val="20"/>
                <w:szCs w:val="20"/>
              </w:rPr>
              <w:t>– zasebno ali nacionalno oznako za tekstilne izdelke, ki izpolnjuje navedeno merilo, ali</w:t>
            </w:r>
          </w:p>
          <w:p w14:paraId="5784AADC" w14:textId="77777777" w:rsidR="007718F5" w:rsidRPr="007718F5" w:rsidRDefault="007718F5" w:rsidP="007718F5">
            <w:pPr>
              <w:pStyle w:val="TableParagraph"/>
              <w:spacing w:line="227" w:lineRule="exact"/>
              <w:ind w:left="103"/>
              <w:jc w:val="both"/>
              <w:rPr>
                <w:rFonts w:ascii="Arial" w:hAnsi="Arial" w:cs="Arial"/>
                <w:bCs/>
                <w:sz w:val="20"/>
                <w:szCs w:val="20"/>
              </w:rPr>
            </w:pPr>
            <w:r w:rsidRPr="007718F5">
              <w:rPr>
                <w:rFonts w:ascii="Arial" w:hAnsi="Arial" w:cs="Arial"/>
                <w:bCs/>
                <w:sz w:val="20"/>
                <w:szCs w:val="20"/>
              </w:rPr>
              <w:t>– potrdilo neodvisne akreditirane ustanove, ali</w:t>
            </w:r>
          </w:p>
          <w:p w14:paraId="42F55630" w14:textId="77777777" w:rsidR="00C81792" w:rsidRPr="007718F5" w:rsidRDefault="007718F5" w:rsidP="007718F5">
            <w:pPr>
              <w:pStyle w:val="TableParagraph"/>
              <w:spacing w:line="227" w:lineRule="exact"/>
              <w:ind w:left="103"/>
              <w:jc w:val="both"/>
              <w:rPr>
                <w:rFonts w:ascii="Arial" w:hAnsi="Arial" w:cs="Arial"/>
                <w:bCs/>
                <w:sz w:val="20"/>
                <w:szCs w:val="20"/>
              </w:rPr>
            </w:pPr>
            <w:r w:rsidRPr="007718F5">
              <w:rPr>
                <w:rFonts w:ascii="Arial" w:hAnsi="Arial" w:cs="Arial"/>
                <w:bCs/>
                <w:sz w:val="20"/>
                <w:szCs w:val="20"/>
              </w:rPr>
              <w:t>– tehnično dokumentacijo proizvajalca, iz katere izhaja, da je merilo izpolnjeno, ali</w:t>
            </w:r>
          </w:p>
          <w:p w14:paraId="23A85074" w14:textId="6A6E874C" w:rsidR="007718F5" w:rsidRPr="007718F5" w:rsidRDefault="007718F5" w:rsidP="007718F5">
            <w:pPr>
              <w:pStyle w:val="TableParagraph"/>
              <w:spacing w:line="227" w:lineRule="exact"/>
              <w:ind w:left="103"/>
              <w:jc w:val="both"/>
              <w:rPr>
                <w:rFonts w:ascii="Arial" w:hAnsi="Arial" w:cs="Arial"/>
                <w:bCs/>
                <w:sz w:val="20"/>
                <w:szCs w:val="20"/>
              </w:rPr>
            </w:pPr>
            <w:r w:rsidRPr="007718F5">
              <w:rPr>
                <w:rFonts w:ascii="Arial" w:hAnsi="Arial" w:cs="Arial"/>
                <w:bCs/>
                <w:sz w:val="20"/>
                <w:szCs w:val="20"/>
              </w:rPr>
              <w:t>– ustrezno dokazilo, iz katerega izhaja, da je merilo izpolnjeno.</w:t>
            </w:r>
          </w:p>
          <w:p w14:paraId="45B077FB" w14:textId="7FE7A9FC" w:rsidR="007718F5" w:rsidRPr="007718F5" w:rsidRDefault="007718F5" w:rsidP="007718F5">
            <w:pPr>
              <w:pStyle w:val="TableParagraph"/>
              <w:spacing w:line="227" w:lineRule="exact"/>
              <w:ind w:left="103"/>
              <w:jc w:val="both"/>
              <w:rPr>
                <w:rFonts w:ascii="Arial" w:hAnsi="Arial" w:cs="Arial"/>
                <w:b/>
                <w:sz w:val="20"/>
                <w:szCs w:val="20"/>
              </w:rPr>
            </w:pPr>
            <w:r w:rsidRPr="007718F5">
              <w:rPr>
                <w:rFonts w:ascii="Arial" w:hAnsi="Arial" w:cs="Arial"/>
                <w:bCs/>
                <w:sz w:val="20"/>
                <w:szCs w:val="20"/>
              </w:rPr>
              <w:t>Naročnik med izvajanjem naročila preverja, ali ponudnik izpolnjuje merilo.</w:t>
            </w:r>
          </w:p>
        </w:tc>
      </w:tr>
      <w:tr w:rsidR="00C81792" w:rsidRPr="0001365B" w14:paraId="7D1D02C4" w14:textId="77777777" w:rsidTr="006F262C">
        <w:tc>
          <w:tcPr>
            <w:tcW w:w="9288" w:type="dxa"/>
            <w:gridSpan w:val="2"/>
            <w:tcBorders>
              <w:top w:val="single" w:sz="4" w:space="0" w:color="000000"/>
              <w:left w:val="single" w:sz="4" w:space="0" w:color="000000"/>
              <w:bottom w:val="single" w:sz="4" w:space="0" w:color="000000"/>
              <w:right w:val="single" w:sz="4" w:space="0" w:color="000000"/>
            </w:tcBorders>
            <w:shd w:val="clear" w:color="auto" w:fill="9BBB59"/>
          </w:tcPr>
          <w:p w14:paraId="4183ECB7" w14:textId="77777777" w:rsidR="00C81792" w:rsidRPr="00A346B1" w:rsidRDefault="00911B63" w:rsidP="006F262C">
            <w:pPr>
              <w:pStyle w:val="TableParagraph"/>
              <w:spacing w:line="226" w:lineRule="exact"/>
              <w:ind w:left="103"/>
              <w:rPr>
                <w:rFonts w:ascii="Arial" w:eastAsia="Arial" w:hAnsi="Arial" w:cs="Arial"/>
                <w:sz w:val="20"/>
                <w:szCs w:val="20"/>
              </w:rPr>
            </w:pPr>
            <w:r>
              <w:rPr>
                <w:rFonts w:ascii="Arial" w:hAnsi="Arial" w:cs="Arial"/>
                <w:b/>
                <w:sz w:val="20"/>
                <w:szCs w:val="20"/>
              </w:rPr>
              <w:t>5.</w:t>
            </w:r>
            <w:r w:rsidR="00C81792" w:rsidRPr="00A346B1">
              <w:rPr>
                <w:rFonts w:ascii="Arial" w:hAnsi="Arial" w:cs="Arial"/>
                <w:b/>
                <w:sz w:val="20"/>
                <w:szCs w:val="20"/>
              </w:rPr>
              <w:t>3</w:t>
            </w:r>
            <w:r>
              <w:rPr>
                <w:rFonts w:ascii="Arial" w:hAnsi="Arial" w:cs="Arial"/>
                <w:b/>
                <w:sz w:val="20"/>
                <w:szCs w:val="20"/>
              </w:rPr>
              <w:t>.</w:t>
            </w:r>
            <w:r w:rsidR="00C81792" w:rsidRPr="00A346B1">
              <w:rPr>
                <w:rFonts w:ascii="Arial" w:hAnsi="Arial" w:cs="Arial"/>
                <w:b/>
                <w:sz w:val="20"/>
                <w:szCs w:val="20"/>
              </w:rPr>
              <w:t xml:space="preserve"> </w:t>
            </w:r>
            <w:r w:rsidR="00D51E8A">
              <w:rPr>
                <w:rFonts w:ascii="Arial" w:hAnsi="Arial" w:cs="Arial"/>
                <w:b/>
                <w:sz w:val="20"/>
                <w:szCs w:val="20"/>
              </w:rPr>
              <w:t>Posebna d</w:t>
            </w:r>
            <w:r w:rsidR="00C81792" w:rsidRPr="00A346B1">
              <w:rPr>
                <w:rFonts w:ascii="Arial" w:hAnsi="Arial" w:cs="Arial"/>
                <w:b/>
                <w:sz w:val="20"/>
                <w:szCs w:val="20"/>
              </w:rPr>
              <w:t>oločila pogodbe o izvedbi naročila</w:t>
            </w:r>
          </w:p>
        </w:tc>
      </w:tr>
      <w:tr w:rsidR="00C81792" w:rsidRPr="0001365B" w14:paraId="67266499" w14:textId="77777777" w:rsidTr="006F262C">
        <w:tc>
          <w:tcPr>
            <w:tcW w:w="9288" w:type="dxa"/>
            <w:gridSpan w:val="2"/>
            <w:tcBorders>
              <w:top w:val="single" w:sz="4" w:space="0" w:color="000000"/>
              <w:left w:val="single" w:sz="4" w:space="0" w:color="000000"/>
              <w:bottom w:val="single" w:sz="4" w:space="0" w:color="000000"/>
              <w:right w:val="single" w:sz="4" w:space="0" w:color="000000"/>
            </w:tcBorders>
            <w:shd w:val="clear" w:color="auto" w:fill="auto"/>
          </w:tcPr>
          <w:p w14:paraId="5D0014AF" w14:textId="77777777" w:rsidR="00C81792" w:rsidRPr="00A346B1" w:rsidRDefault="00C81792" w:rsidP="006F262C">
            <w:pPr>
              <w:pStyle w:val="TableParagraph"/>
              <w:spacing w:line="230" w:lineRule="exact"/>
              <w:ind w:left="103"/>
              <w:rPr>
                <w:rFonts w:ascii="Arial" w:eastAsia="Arial" w:hAnsi="Arial" w:cs="Arial"/>
                <w:sz w:val="20"/>
                <w:szCs w:val="20"/>
              </w:rPr>
            </w:pPr>
            <w:r w:rsidRPr="00A346B1">
              <w:rPr>
                <w:rFonts w:ascii="Arial" w:hAnsi="Arial" w:cs="Arial"/>
                <w:sz w:val="20"/>
                <w:szCs w:val="20"/>
              </w:rPr>
              <w:t>Naročnik med pogodbena določila vključi določilo:</w:t>
            </w:r>
          </w:p>
        </w:tc>
      </w:tr>
      <w:tr w:rsidR="0039562C" w:rsidRPr="0001365B" w14:paraId="170CE45C" w14:textId="77777777" w:rsidTr="006F262C">
        <w:tc>
          <w:tcPr>
            <w:tcW w:w="648" w:type="dxa"/>
            <w:tcBorders>
              <w:top w:val="single" w:sz="4" w:space="0" w:color="000000"/>
              <w:left w:val="single" w:sz="4" w:space="0" w:color="000000"/>
              <w:bottom w:val="single" w:sz="4" w:space="0" w:color="000000"/>
              <w:right w:val="single" w:sz="4" w:space="0" w:color="000000"/>
            </w:tcBorders>
            <w:shd w:val="clear" w:color="auto" w:fill="auto"/>
          </w:tcPr>
          <w:p w14:paraId="46EE386B" w14:textId="77777777" w:rsidR="0039562C" w:rsidRDefault="0039562C" w:rsidP="006F262C">
            <w:pPr>
              <w:pStyle w:val="TableParagraph"/>
              <w:spacing w:line="227" w:lineRule="exact"/>
              <w:jc w:val="center"/>
              <w:rPr>
                <w:rFonts w:ascii="Arial" w:hAnsi="Arial" w:cs="Arial"/>
                <w:sz w:val="20"/>
                <w:szCs w:val="20"/>
              </w:rPr>
            </w:pPr>
            <w:r>
              <w:rPr>
                <w:rFonts w:ascii="Arial" w:hAnsi="Arial" w:cs="Arial"/>
                <w:sz w:val="20"/>
                <w:szCs w:val="20"/>
              </w:rPr>
              <w:t>1.</w:t>
            </w:r>
          </w:p>
        </w:tc>
        <w:tc>
          <w:tcPr>
            <w:tcW w:w="8640" w:type="dxa"/>
            <w:tcBorders>
              <w:top w:val="single" w:sz="4" w:space="0" w:color="000000"/>
              <w:left w:val="single" w:sz="4" w:space="0" w:color="000000"/>
              <w:bottom w:val="single" w:sz="4" w:space="0" w:color="000000"/>
              <w:right w:val="single" w:sz="4" w:space="0" w:color="000000"/>
            </w:tcBorders>
            <w:shd w:val="clear" w:color="auto" w:fill="auto"/>
          </w:tcPr>
          <w:p w14:paraId="3BF73DDC" w14:textId="06307082" w:rsidR="0039562C" w:rsidRPr="0039562C" w:rsidRDefault="007718F5" w:rsidP="006F262C">
            <w:pPr>
              <w:pStyle w:val="TableParagraph"/>
              <w:ind w:left="103" w:right="103"/>
              <w:jc w:val="both"/>
              <w:rPr>
                <w:rFonts w:ascii="Arial" w:hAnsi="Arial" w:cs="Arial"/>
                <w:sz w:val="20"/>
                <w:szCs w:val="20"/>
                <w:highlight w:val="yellow"/>
              </w:rPr>
            </w:pPr>
            <w:r w:rsidRPr="007718F5">
              <w:rPr>
                <w:rFonts w:ascii="Arial" w:hAnsi="Arial" w:cs="Arial"/>
                <w:sz w:val="20"/>
                <w:szCs w:val="20"/>
              </w:rPr>
              <w:t>V primeru, da ponudnik ne izpolnjuje pogodbenih obveznosti na način, kot je predvideno v pogodbi o izvedbi javnega naročila, naročnik od te pogodbe odstopi.</w:t>
            </w:r>
          </w:p>
        </w:tc>
      </w:tr>
      <w:tr w:rsidR="00C81792" w:rsidRPr="0001365B" w14:paraId="65EDCCC8" w14:textId="77777777" w:rsidTr="006F262C">
        <w:tc>
          <w:tcPr>
            <w:tcW w:w="648" w:type="dxa"/>
            <w:tcBorders>
              <w:top w:val="single" w:sz="4" w:space="0" w:color="000000"/>
              <w:left w:val="single" w:sz="4" w:space="0" w:color="000000"/>
              <w:bottom w:val="single" w:sz="4" w:space="0" w:color="000000"/>
              <w:right w:val="single" w:sz="4" w:space="0" w:color="000000"/>
            </w:tcBorders>
            <w:shd w:val="clear" w:color="auto" w:fill="auto"/>
          </w:tcPr>
          <w:p w14:paraId="64A1632E" w14:textId="77777777" w:rsidR="00C81792" w:rsidRPr="00A346B1" w:rsidRDefault="0039562C" w:rsidP="006F262C">
            <w:pPr>
              <w:pStyle w:val="TableParagraph"/>
              <w:spacing w:line="227" w:lineRule="exact"/>
              <w:jc w:val="center"/>
              <w:rPr>
                <w:rFonts w:ascii="Arial" w:eastAsia="Arial" w:hAnsi="Arial" w:cs="Arial"/>
                <w:sz w:val="20"/>
                <w:szCs w:val="20"/>
              </w:rPr>
            </w:pPr>
            <w:r>
              <w:rPr>
                <w:rFonts w:ascii="Arial" w:hAnsi="Arial" w:cs="Arial"/>
                <w:sz w:val="20"/>
                <w:szCs w:val="20"/>
              </w:rPr>
              <w:t>2</w:t>
            </w:r>
            <w:r w:rsidR="00C81792" w:rsidRPr="00A346B1">
              <w:rPr>
                <w:rFonts w:ascii="Arial" w:hAnsi="Arial" w:cs="Arial"/>
                <w:sz w:val="20"/>
                <w:szCs w:val="20"/>
              </w:rPr>
              <w:t>.</w:t>
            </w:r>
          </w:p>
        </w:tc>
        <w:tc>
          <w:tcPr>
            <w:tcW w:w="8640" w:type="dxa"/>
            <w:tcBorders>
              <w:top w:val="single" w:sz="4" w:space="0" w:color="000000"/>
              <w:left w:val="single" w:sz="4" w:space="0" w:color="000000"/>
              <w:bottom w:val="single" w:sz="4" w:space="0" w:color="000000"/>
              <w:right w:val="single" w:sz="4" w:space="0" w:color="000000"/>
            </w:tcBorders>
            <w:shd w:val="clear" w:color="auto" w:fill="auto"/>
          </w:tcPr>
          <w:p w14:paraId="1E66B9AC" w14:textId="3961B72E" w:rsidR="00C81792" w:rsidRPr="00A346B1" w:rsidRDefault="007718F5" w:rsidP="006F262C">
            <w:pPr>
              <w:pStyle w:val="TableParagraph"/>
              <w:ind w:left="103" w:right="103"/>
              <w:jc w:val="both"/>
              <w:rPr>
                <w:rFonts w:ascii="Arial" w:eastAsia="Arial" w:hAnsi="Arial" w:cs="Arial"/>
                <w:sz w:val="20"/>
                <w:szCs w:val="20"/>
              </w:rPr>
            </w:pPr>
            <w:r w:rsidRPr="007718F5">
              <w:rPr>
                <w:rFonts w:ascii="Arial" w:hAnsi="Arial" w:cs="Arial"/>
                <w:sz w:val="20"/>
                <w:szCs w:val="20"/>
              </w:rPr>
              <w:t xml:space="preserve">V primeru slabe kakovosti oziroma suma neizpolnjevanja zahtev o kakovosti ali suma obstoja </w:t>
            </w:r>
            <w:r w:rsidRPr="007718F5">
              <w:rPr>
                <w:rFonts w:ascii="Arial" w:hAnsi="Arial" w:cs="Arial"/>
                <w:sz w:val="20"/>
                <w:szCs w:val="20"/>
              </w:rPr>
              <w:lastRenderedPageBreak/>
              <w:t>nevarnosti za zdravje bo naročnik o tem obvestil pristojno inšpekcijo in na stroške ponudnika zahteval laboratorijsko preverjanje.</w:t>
            </w:r>
          </w:p>
        </w:tc>
      </w:tr>
    </w:tbl>
    <w:p w14:paraId="6ED5F191" w14:textId="77777777" w:rsidR="00C81792" w:rsidRDefault="00C81792" w:rsidP="009F6122">
      <w:pPr>
        <w:widowControl/>
        <w:tabs>
          <w:tab w:val="left" w:pos="993"/>
        </w:tabs>
        <w:ind w:left="792"/>
        <w:rPr>
          <w:rFonts w:ascii="Arial" w:hAnsi="Arial" w:cs="Arial"/>
          <w:b/>
          <w:color w:val="385623"/>
          <w:sz w:val="20"/>
          <w:szCs w:val="20"/>
        </w:rPr>
      </w:pPr>
    </w:p>
    <w:p w14:paraId="6899E82F" w14:textId="77777777" w:rsidR="00931891" w:rsidRDefault="00931891" w:rsidP="00427AC6">
      <w:pPr>
        <w:spacing w:line="276" w:lineRule="auto"/>
        <w:jc w:val="both"/>
        <w:rPr>
          <w:rFonts w:ascii="Arial" w:eastAsia="Arial" w:hAnsi="Arial" w:cs="Arial"/>
          <w:b/>
          <w:sz w:val="20"/>
          <w:szCs w:val="20"/>
        </w:rPr>
      </w:pPr>
    </w:p>
    <w:p w14:paraId="736D5200" w14:textId="77777777" w:rsidR="00B37D58" w:rsidRPr="009B56DE" w:rsidRDefault="009729B7" w:rsidP="00427AC6">
      <w:pPr>
        <w:spacing w:line="276" w:lineRule="auto"/>
        <w:jc w:val="both"/>
        <w:rPr>
          <w:rFonts w:ascii="Arial" w:eastAsia="Arial" w:hAnsi="Arial" w:cs="Arial"/>
          <w:b/>
          <w:sz w:val="20"/>
          <w:szCs w:val="20"/>
        </w:rPr>
      </w:pPr>
      <w:r w:rsidRPr="009B56DE">
        <w:rPr>
          <w:rFonts w:ascii="Arial" w:eastAsia="Arial" w:hAnsi="Arial" w:cs="Arial"/>
          <w:b/>
          <w:sz w:val="20"/>
          <w:szCs w:val="20"/>
        </w:rPr>
        <w:t>Pojasnila</w:t>
      </w:r>
    </w:p>
    <w:p w14:paraId="43EFBEAA" w14:textId="77777777" w:rsidR="009F6122" w:rsidRDefault="009F6122" w:rsidP="000F75E0">
      <w:pPr>
        <w:tabs>
          <w:tab w:val="left" w:pos="919"/>
          <w:tab w:val="left" w:pos="920"/>
        </w:tabs>
        <w:spacing w:line="276" w:lineRule="auto"/>
        <w:jc w:val="both"/>
        <w:rPr>
          <w:rFonts w:ascii="Arial" w:hAnsi="Arial" w:cs="Arial"/>
          <w:b/>
          <w:sz w:val="20"/>
          <w:szCs w:val="20"/>
        </w:rPr>
      </w:pPr>
    </w:p>
    <w:p w14:paraId="58D92A79" w14:textId="77777777" w:rsidR="00084FD9" w:rsidRPr="00084FD9" w:rsidRDefault="00084FD9" w:rsidP="00084FD9">
      <w:pPr>
        <w:tabs>
          <w:tab w:val="left" w:pos="919"/>
          <w:tab w:val="left" w:pos="920"/>
        </w:tabs>
        <w:spacing w:line="276" w:lineRule="auto"/>
        <w:jc w:val="both"/>
        <w:rPr>
          <w:rFonts w:ascii="Arial" w:hAnsi="Arial" w:cs="Arial"/>
          <w:bCs/>
          <w:sz w:val="20"/>
          <w:szCs w:val="20"/>
        </w:rPr>
      </w:pPr>
      <w:proofErr w:type="spellStart"/>
      <w:r w:rsidRPr="00084FD9">
        <w:rPr>
          <w:rFonts w:ascii="Arial" w:hAnsi="Arial" w:cs="Arial"/>
          <w:bCs/>
          <w:sz w:val="20"/>
          <w:szCs w:val="20"/>
        </w:rPr>
        <w:t>Okoljske</w:t>
      </w:r>
      <w:proofErr w:type="spellEnd"/>
      <w:r w:rsidRPr="00084FD9">
        <w:rPr>
          <w:rFonts w:ascii="Arial" w:hAnsi="Arial" w:cs="Arial"/>
          <w:bCs/>
          <w:sz w:val="20"/>
          <w:szCs w:val="20"/>
        </w:rPr>
        <w:t xml:space="preserve"> zahteve in merila za tekstilne izdelke se osredotočajo na najpomembnejše vplive na okolje v celotni življenjski dobi izdelkov. Za tekstilne izdelke so razdeljeni v pet ločenih kategorij:</w:t>
      </w:r>
    </w:p>
    <w:p w14:paraId="1E3F461E" w14:textId="77777777" w:rsidR="00084FD9" w:rsidRPr="00084FD9" w:rsidRDefault="00084FD9" w:rsidP="00084FD9">
      <w:pPr>
        <w:tabs>
          <w:tab w:val="left" w:pos="919"/>
          <w:tab w:val="left" w:pos="920"/>
        </w:tabs>
        <w:spacing w:line="276" w:lineRule="auto"/>
        <w:jc w:val="both"/>
        <w:rPr>
          <w:rFonts w:ascii="Arial" w:hAnsi="Arial" w:cs="Arial"/>
          <w:bCs/>
          <w:sz w:val="20"/>
          <w:szCs w:val="20"/>
        </w:rPr>
      </w:pPr>
    </w:p>
    <w:p w14:paraId="7C719E6C" w14:textId="77777777" w:rsidR="00084FD9" w:rsidRPr="00084FD9" w:rsidRDefault="00084FD9" w:rsidP="00084FD9">
      <w:pPr>
        <w:tabs>
          <w:tab w:val="left" w:pos="919"/>
          <w:tab w:val="left" w:pos="920"/>
        </w:tabs>
        <w:spacing w:line="276" w:lineRule="auto"/>
        <w:jc w:val="both"/>
        <w:rPr>
          <w:rFonts w:ascii="Arial" w:hAnsi="Arial" w:cs="Arial"/>
          <w:bCs/>
          <w:sz w:val="20"/>
          <w:szCs w:val="20"/>
        </w:rPr>
      </w:pPr>
      <w:r w:rsidRPr="00084FD9">
        <w:rPr>
          <w:rFonts w:ascii="Arial" w:hAnsi="Arial" w:cs="Arial"/>
          <w:bCs/>
          <w:sz w:val="20"/>
          <w:szCs w:val="20"/>
        </w:rPr>
        <w:t>–   pridobivanje vlaken;</w:t>
      </w:r>
    </w:p>
    <w:p w14:paraId="2DD797E9" w14:textId="77777777" w:rsidR="00084FD9" w:rsidRPr="00084FD9" w:rsidRDefault="00084FD9" w:rsidP="00084FD9">
      <w:pPr>
        <w:tabs>
          <w:tab w:val="left" w:pos="919"/>
          <w:tab w:val="left" w:pos="920"/>
        </w:tabs>
        <w:spacing w:line="276" w:lineRule="auto"/>
        <w:jc w:val="both"/>
        <w:rPr>
          <w:rFonts w:ascii="Arial" w:hAnsi="Arial" w:cs="Arial"/>
          <w:bCs/>
          <w:sz w:val="20"/>
          <w:szCs w:val="20"/>
        </w:rPr>
      </w:pPr>
    </w:p>
    <w:p w14:paraId="42EB9717" w14:textId="77777777" w:rsidR="00084FD9" w:rsidRPr="00084FD9" w:rsidRDefault="00084FD9" w:rsidP="00084FD9">
      <w:pPr>
        <w:tabs>
          <w:tab w:val="left" w:pos="919"/>
          <w:tab w:val="left" w:pos="920"/>
        </w:tabs>
        <w:spacing w:line="276" w:lineRule="auto"/>
        <w:jc w:val="both"/>
        <w:rPr>
          <w:rFonts w:ascii="Arial" w:hAnsi="Arial" w:cs="Arial"/>
          <w:bCs/>
          <w:sz w:val="20"/>
          <w:szCs w:val="20"/>
        </w:rPr>
      </w:pPr>
      <w:r w:rsidRPr="00084FD9">
        <w:rPr>
          <w:rFonts w:ascii="Arial" w:hAnsi="Arial" w:cs="Arial"/>
          <w:bCs/>
          <w:sz w:val="20"/>
          <w:szCs w:val="20"/>
        </w:rPr>
        <w:t>–   omejitve glede kemikalij;</w:t>
      </w:r>
    </w:p>
    <w:p w14:paraId="63103834" w14:textId="77777777" w:rsidR="00084FD9" w:rsidRPr="00084FD9" w:rsidRDefault="00084FD9" w:rsidP="00084FD9">
      <w:pPr>
        <w:tabs>
          <w:tab w:val="left" w:pos="919"/>
          <w:tab w:val="left" w:pos="920"/>
        </w:tabs>
        <w:spacing w:line="276" w:lineRule="auto"/>
        <w:jc w:val="both"/>
        <w:rPr>
          <w:rFonts w:ascii="Arial" w:hAnsi="Arial" w:cs="Arial"/>
          <w:bCs/>
          <w:sz w:val="20"/>
          <w:szCs w:val="20"/>
        </w:rPr>
      </w:pPr>
    </w:p>
    <w:p w14:paraId="0048FD7C" w14:textId="77777777" w:rsidR="00084FD9" w:rsidRPr="00084FD9" w:rsidRDefault="00084FD9" w:rsidP="00084FD9">
      <w:pPr>
        <w:tabs>
          <w:tab w:val="left" w:pos="919"/>
          <w:tab w:val="left" w:pos="920"/>
        </w:tabs>
        <w:spacing w:line="276" w:lineRule="auto"/>
        <w:jc w:val="both"/>
        <w:rPr>
          <w:rFonts w:ascii="Arial" w:hAnsi="Arial" w:cs="Arial"/>
          <w:bCs/>
          <w:sz w:val="20"/>
          <w:szCs w:val="20"/>
        </w:rPr>
      </w:pPr>
      <w:r w:rsidRPr="00084FD9">
        <w:rPr>
          <w:rFonts w:ascii="Arial" w:hAnsi="Arial" w:cs="Arial"/>
          <w:bCs/>
          <w:sz w:val="20"/>
          <w:szCs w:val="20"/>
        </w:rPr>
        <w:t>–   obstojnost in podaljšanje življenjske dobe;</w:t>
      </w:r>
    </w:p>
    <w:p w14:paraId="0B312251" w14:textId="77777777" w:rsidR="00084FD9" w:rsidRPr="00084FD9" w:rsidRDefault="00084FD9" w:rsidP="00084FD9">
      <w:pPr>
        <w:tabs>
          <w:tab w:val="left" w:pos="919"/>
          <w:tab w:val="left" w:pos="920"/>
        </w:tabs>
        <w:spacing w:line="276" w:lineRule="auto"/>
        <w:jc w:val="both"/>
        <w:rPr>
          <w:rFonts w:ascii="Arial" w:hAnsi="Arial" w:cs="Arial"/>
          <w:bCs/>
          <w:sz w:val="20"/>
          <w:szCs w:val="20"/>
        </w:rPr>
      </w:pPr>
    </w:p>
    <w:p w14:paraId="76FE2D9A" w14:textId="77777777" w:rsidR="00084FD9" w:rsidRPr="00084FD9" w:rsidRDefault="00084FD9" w:rsidP="00084FD9">
      <w:pPr>
        <w:tabs>
          <w:tab w:val="left" w:pos="919"/>
          <w:tab w:val="left" w:pos="920"/>
        </w:tabs>
        <w:spacing w:line="276" w:lineRule="auto"/>
        <w:jc w:val="both"/>
        <w:rPr>
          <w:rFonts w:ascii="Arial" w:hAnsi="Arial" w:cs="Arial"/>
          <w:bCs/>
          <w:sz w:val="20"/>
          <w:szCs w:val="20"/>
        </w:rPr>
      </w:pPr>
      <w:r w:rsidRPr="00084FD9">
        <w:rPr>
          <w:rFonts w:ascii="Arial" w:hAnsi="Arial" w:cs="Arial"/>
          <w:bCs/>
          <w:sz w:val="20"/>
          <w:szCs w:val="20"/>
        </w:rPr>
        <w:t>–   ohranjanje energije med uporabo;</w:t>
      </w:r>
    </w:p>
    <w:p w14:paraId="102873A9" w14:textId="77777777" w:rsidR="00084FD9" w:rsidRPr="00084FD9" w:rsidRDefault="00084FD9" w:rsidP="00084FD9">
      <w:pPr>
        <w:tabs>
          <w:tab w:val="left" w:pos="919"/>
          <w:tab w:val="left" w:pos="920"/>
        </w:tabs>
        <w:spacing w:line="276" w:lineRule="auto"/>
        <w:jc w:val="both"/>
        <w:rPr>
          <w:rFonts w:ascii="Arial" w:hAnsi="Arial" w:cs="Arial"/>
          <w:bCs/>
          <w:sz w:val="20"/>
          <w:szCs w:val="20"/>
        </w:rPr>
      </w:pPr>
    </w:p>
    <w:p w14:paraId="7AE9D55C" w14:textId="77777777" w:rsidR="00084FD9" w:rsidRPr="00084FD9" w:rsidRDefault="00084FD9" w:rsidP="00084FD9">
      <w:pPr>
        <w:tabs>
          <w:tab w:val="left" w:pos="919"/>
          <w:tab w:val="left" w:pos="920"/>
        </w:tabs>
        <w:spacing w:line="276" w:lineRule="auto"/>
        <w:jc w:val="both"/>
        <w:rPr>
          <w:rFonts w:ascii="Arial" w:hAnsi="Arial" w:cs="Arial"/>
          <w:bCs/>
          <w:sz w:val="20"/>
          <w:szCs w:val="20"/>
        </w:rPr>
      </w:pPr>
      <w:r w:rsidRPr="00084FD9">
        <w:rPr>
          <w:rFonts w:ascii="Arial" w:hAnsi="Arial" w:cs="Arial"/>
          <w:bCs/>
          <w:sz w:val="20"/>
          <w:szCs w:val="20"/>
        </w:rPr>
        <w:t>–   zasnova za ponovno uporabo in recikliranje.</w:t>
      </w:r>
    </w:p>
    <w:p w14:paraId="77AB28BF" w14:textId="77777777" w:rsidR="00084FD9" w:rsidRPr="00084FD9" w:rsidRDefault="00084FD9" w:rsidP="00084FD9">
      <w:pPr>
        <w:tabs>
          <w:tab w:val="left" w:pos="919"/>
          <w:tab w:val="left" w:pos="920"/>
        </w:tabs>
        <w:spacing w:line="276" w:lineRule="auto"/>
        <w:jc w:val="both"/>
        <w:rPr>
          <w:rFonts w:ascii="Arial" w:hAnsi="Arial" w:cs="Arial"/>
          <w:bCs/>
          <w:sz w:val="20"/>
          <w:szCs w:val="20"/>
        </w:rPr>
      </w:pPr>
    </w:p>
    <w:p w14:paraId="7C47312D" w14:textId="77777777" w:rsidR="00084FD9" w:rsidRPr="00084FD9" w:rsidRDefault="00084FD9" w:rsidP="00084FD9">
      <w:pPr>
        <w:tabs>
          <w:tab w:val="left" w:pos="919"/>
          <w:tab w:val="left" w:pos="920"/>
        </w:tabs>
        <w:spacing w:line="276" w:lineRule="auto"/>
        <w:jc w:val="both"/>
        <w:rPr>
          <w:rFonts w:ascii="Arial" w:hAnsi="Arial" w:cs="Arial"/>
          <w:bCs/>
          <w:sz w:val="20"/>
          <w:szCs w:val="20"/>
        </w:rPr>
      </w:pPr>
      <w:r w:rsidRPr="00084FD9">
        <w:rPr>
          <w:rFonts w:ascii="Arial" w:hAnsi="Arial" w:cs="Arial"/>
          <w:bCs/>
          <w:sz w:val="20"/>
          <w:szCs w:val="20"/>
        </w:rPr>
        <w:t>Raznovrstna tekstilna vlakna, ki se lahko uporabijo, številne različne vrste tekstilnih izdelkov in končne uporabe ter veliko povezanih vplivov na okolje pomeni, da je v celotni življenjski dobi treba obravnavati številne točke. Analiza življenjske dobe tekstilnih izdelkov kaže, da bi se morale izboljšave osredotočiti na naslednja »žariščna področja« s pomembnim vplivom na okolje:</w:t>
      </w:r>
    </w:p>
    <w:p w14:paraId="52368D0C" w14:textId="77777777" w:rsidR="00084FD9" w:rsidRPr="00084FD9" w:rsidRDefault="00084FD9" w:rsidP="00084FD9">
      <w:pPr>
        <w:tabs>
          <w:tab w:val="left" w:pos="919"/>
          <w:tab w:val="left" w:pos="920"/>
        </w:tabs>
        <w:spacing w:line="276" w:lineRule="auto"/>
        <w:jc w:val="both"/>
        <w:rPr>
          <w:rFonts w:ascii="Arial" w:hAnsi="Arial" w:cs="Arial"/>
          <w:bCs/>
          <w:sz w:val="20"/>
          <w:szCs w:val="20"/>
        </w:rPr>
      </w:pPr>
    </w:p>
    <w:p w14:paraId="11CDEF63" w14:textId="77777777" w:rsidR="00084FD9" w:rsidRPr="00084FD9" w:rsidRDefault="00084FD9" w:rsidP="00084FD9">
      <w:pPr>
        <w:tabs>
          <w:tab w:val="left" w:pos="919"/>
          <w:tab w:val="left" w:pos="920"/>
        </w:tabs>
        <w:spacing w:line="276" w:lineRule="auto"/>
        <w:jc w:val="both"/>
        <w:rPr>
          <w:rFonts w:ascii="Arial" w:hAnsi="Arial" w:cs="Arial"/>
          <w:bCs/>
          <w:sz w:val="20"/>
          <w:szCs w:val="20"/>
        </w:rPr>
      </w:pPr>
      <w:r w:rsidRPr="00084FD9">
        <w:rPr>
          <w:rFonts w:ascii="Arial" w:hAnsi="Arial" w:cs="Arial"/>
          <w:bCs/>
          <w:sz w:val="20"/>
          <w:szCs w:val="20"/>
        </w:rPr>
        <w:t>– proizvodnja bombaža: strupenost za okolje, povezana s proizvodnjo in uporabo gnojil in pesticidov, največ prispeva k porabi energije in strupenosti za okolje. Kot znatni so izpostavljeni tudi vplivi porabe vode za namakanje;</w:t>
      </w:r>
    </w:p>
    <w:p w14:paraId="24655D44" w14:textId="77777777" w:rsidR="00084FD9" w:rsidRPr="00084FD9" w:rsidRDefault="00084FD9" w:rsidP="00084FD9">
      <w:pPr>
        <w:tabs>
          <w:tab w:val="left" w:pos="919"/>
          <w:tab w:val="left" w:pos="920"/>
        </w:tabs>
        <w:spacing w:line="276" w:lineRule="auto"/>
        <w:jc w:val="both"/>
        <w:rPr>
          <w:rFonts w:ascii="Arial" w:hAnsi="Arial" w:cs="Arial"/>
          <w:bCs/>
          <w:sz w:val="20"/>
          <w:szCs w:val="20"/>
        </w:rPr>
      </w:pPr>
    </w:p>
    <w:p w14:paraId="5FB7CB4C" w14:textId="77777777" w:rsidR="00084FD9" w:rsidRPr="00084FD9" w:rsidRDefault="00084FD9" w:rsidP="00084FD9">
      <w:pPr>
        <w:tabs>
          <w:tab w:val="left" w:pos="919"/>
          <w:tab w:val="left" w:pos="920"/>
        </w:tabs>
        <w:spacing w:line="276" w:lineRule="auto"/>
        <w:jc w:val="both"/>
        <w:rPr>
          <w:rFonts w:ascii="Arial" w:hAnsi="Arial" w:cs="Arial"/>
          <w:bCs/>
          <w:sz w:val="20"/>
          <w:szCs w:val="20"/>
        </w:rPr>
      </w:pPr>
      <w:r w:rsidRPr="00084FD9">
        <w:rPr>
          <w:rFonts w:ascii="Arial" w:hAnsi="Arial" w:cs="Arial"/>
          <w:bCs/>
          <w:sz w:val="20"/>
          <w:szCs w:val="20"/>
        </w:rPr>
        <w:t xml:space="preserve">– proizvodnja volne: ob pranju (temeljitem čiščenju) volne se lahko v odpadno vodo izločajo maščoba, znoj in </w:t>
      </w:r>
      <w:proofErr w:type="spellStart"/>
      <w:r w:rsidRPr="00084FD9">
        <w:rPr>
          <w:rFonts w:ascii="Arial" w:hAnsi="Arial" w:cs="Arial"/>
          <w:bCs/>
          <w:sz w:val="20"/>
          <w:szCs w:val="20"/>
        </w:rPr>
        <w:t>ektoparaziticidi</w:t>
      </w:r>
      <w:proofErr w:type="spellEnd"/>
      <w:r w:rsidRPr="00084FD9">
        <w:rPr>
          <w:rFonts w:ascii="Arial" w:hAnsi="Arial" w:cs="Arial"/>
          <w:bCs/>
          <w:sz w:val="20"/>
          <w:szCs w:val="20"/>
        </w:rPr>
        <w:t>, kar je strupeno za okolje, hkrati pa zahteva znatno porabo procesne energije;</w:t>
      </w:r>
    </w:p>
    <w:p w14:paraId="28FF1B65" w14:textId="77777777" w:rsidR="00084FD9" w:rsidRPr="00084FD9" w:rsidRDefault="00084FD9" w:rsidP="00084FD9">
      <w:pPr>
        <w:tabs>
          <w:tab w:val="left" w:pos="919"/>
          <w:tab w:val="left" w:pos="920"/>
        </w:tabs>
        <w:spacing w:line="276" w:lineRule="auto"/>
        <w:jc w:val="both"/>
        <w:rPr>
          <w:rFonts w:ascii="Arial" w:hAnsi="Arial" w:cs="Arial"/>
          <w:bCs/>
          <w:sz w:val="20"/>
          <w:szCs w:val="20"/>
        </w:rPr>
      </w:pPr>
    </w:p>
    <w:p w14:paraId="5DCAC409" w14:textId="77777777" w:rsidR="00084FD9" w:rsidRPr="00084FD9" w:rsidRDefault="00084FD9" w:rsidP="00084FD9">
      <w:pPr>
        <w:tabs>
          <w:tab w:val="left" w:pos="919"/>
          <w:tab w:val="left" w:pos="920"/>
        </w:tabs>
        <w:spacing w:line="276" w:lineRule="auto"/>
        <w:jc w:val="both"/>
        <w:rPr>
          <w:rFonts w:ascii="Arial" w:hAnsi="Arial" w:cs="Arial"/>
          <w:bCs/>
          <w:sz w:val="20"/>
          <w:szCs w:val="20"/>
        </w:rPr>
      </w:pPr>
      <w:r w:rsidRPr="00084FD9">
        <w:rPr>
          <w:rFonts w:ascii="Arial" w:hAnsi="Arial" w:cs="Arial"/>
          <w:bCs/>
          <w:sz w:val="20"/>
          <w:szCs w:val="20"/>
        </w:rPr>
        <w:t>– proizvodnja sintetičnih vlaken: vpliv porabe energije in surovin za proizvodnjo vlaken na podnebne spremembe in strupenost za okolje je velik. Za izdelavo najlona (poliamida) se od vseh vlaken porabi največ energije, je pa tudi tehnično najzahtevnejši za recikliranje;</w:t>
      </w:r>
    </w:p>
    <w:p w14:paraId="46CF7F03" w14:textId="77777777" w:rsidR="00084FD9" w:rsidRPr="00084FD9" w:rsidRDefault="00084FD9" w:rsidP="00084FD9">
      <w:pPr>
        <w:tabs>
          <w:tab w:val="left" w:pos="919"/>
          <w:tab w:val="left" w:pos="920"/>
        </w:tabs>
        <w:spacing w:line="276" w:lineRule="auto"/>
        <w:jc w:val="both"/>
        <w:rPr>
          <w:rFonts w:ascii="Arial" w:hAnsi="Arial" w:cs="Arial"/>
          <w:bCs/>
          <w:sz w:val="20"/>
          <w:szCs w:val="20"/>
        </w:rPr>
      </w:pPr>
    </w:p>
    <w:p w14:paraId="21486597" w14:textId="77777777" w:rsidR="00084FD9" w:rsidRPr="00084FD9" w:rsidRDefault="00084FD9" w:rsidP="00084FD9">
      <w:pPr>
        <w:tabs>
          <w:tab w:val="left" w:pos="919"/>
          <w:tab w:val="left" w:pos="920"/>
        </w:tabs>
        <w:spacing w:line="276" w:lineRule="auto"/>
        <w:jc w:val="both"/>
        <w:rPr>
          <w:rFonts w:ascii="Arial" w:hAnsi="Arial" w:cs="Arial"/>
          <w:bCs/>
          <w:sz w:val="20"/>
          <w:szCs w:val="20"/>
        </w:rPr>
      </w:pPr>
      <w:r w:rsidRPr="00084FD9">
        <w:rPr>
          <w:rFonts w:ascii="Arial" w:hAnsi="Arial" w:cs="Arial"/>
          <w:bCs/>
          <w:sz w:val="20"/>
          <w:szCs w:val="20"/>
        </w:rPr>
        <w:t xml:space="preserve">– proizvodnja umetnih celuloznih vlaken: vplivi porabe energije pri izdelavi teh vlaken na podnebne spremembe in strupenost za okolje so velik. Ta vrsta vlaken se večinoma pridobiva iz lesa; vplivi na okolje, povezani z </w:t>
      </w:r>
      <w:proofErr w:type="spellStart"/>
      <w:r w:rsidRPr="00084FD9">
        <w:rPr>
          <w:rFonts w:ascii="Arial" w:hAnsi="Arial" w:cs="Arial"/>
          <w:bCs/>
          <w:sz w:val="20"/>
          <w:szCs w:val="20"/>
        </w:rPr>
        <w:t>netrajnostnimi</w:t>
      </w:r>
      <w:proofErr w:type="spellEnd"/>
      <w:r w:rsidRPr="00084FD9">
        <w:rPr>
          <w:rFonts w:ascii="Arial" w:hAnsi="Arial" w:cs="Arial"/>
          <w:bCs/>
          <w:sz w:val="20"/>
          <w:szCs w:val="20"/>
        </w:rPr>
        <w:t xml:space="preserve"> praksami v gozdarstvu in nezakonito sečnjo, so lahko znatni;</w:t>
      </w:r>
    </w:p>
    <w:p w14:paraId="716E20FA" w14:textId="77777777" w:rsidR="00084FD9" w:rsidRPr="00084FD9" w:rsidRDefault="00084FD9" w:rsidP="00084FD9">
      <w:pPr>
        <w:tabs>
          <w:tab w:val="left" w:pos="919"/>
          <w:tab w:val="left" w:pos="920"/>
        </w:tabs>
        <w:spacing w:line="276" w:lineRule="auto"/>
        <w:jc w:val="both"/>
        <w:rPr>
          <w:rFonts w:ascii="Arial" w:hAnsi="Arial" w:cs="Arial"/>
          <w:bCs/>
          <w:sz w:val="20"/>
          <w:szCs w:val="20"/>
        </w:rPr>
      </w:pPr>
    </w:p>
    <w:p w14:paraId="28F40FD5" w14:textId="77777777" w:rsidR="00084FD9" w:rsidRPr="00084FD9" w:rsidRDefault="00084FD9" w:rsidP="00084FD9">
      <w:pPr>
        <w:tabs>
          <w:tab w:val="left" w:pos="919"/>
          <w:tab w:val="left" w:pos="920"/>
        </w:tabs>
        <w:spacing w:line="276" w:lineRule="auto"/>
        <w:jc w:val="both"/>
        <w:rPr>
          <w:rFonts w:ascii="Arial" w:hAnsi="Arial" w:cs="Arial"/>
          <w:bCs/>
          <w:sz w:val="20"/>
          <w:szCs w:val="20"/>
        </w:rPr>
      </w:pPr>
      <w:r w:rsidRPr="00084FD9">
        <w:rPr>
          <w:rFonts w:ascii="Arial" w:hAnsi="Arial" w:cs="Arial"/>
          <w:bCs/>
          <w:sz w:val="20"/>
          <w:szCs w:val="20"/>
        </w:rPr>
        <w:t>–   procesna energija in strupenost za okolje, ki sta povezani s predenjem, tkanjem, barvanjem, tiskanjem  in  končnimi  fazami  proizvodnje: številne  faze proizvodnje  v  dobavni  verigi za tekstilne izdelke so povezane z uporabo proizvodnih kemikalij in rabo energije v procesih.</w:t>
      </w:r>
    </w:p>
    <w:p w14:paraId="36101F58" w14:textId="77777777" w:rsidR="00084FD9" w:rsidRPr="00084FD9" w:rsidRDefault="00084FD9" w:rsidP="00084FD9">
      <w:pPr>
        <w:tabs>
          <w:tab w:val="left" w:pos="919"/>
          <w:tab w:val="left" w:pos="920"/>
        </w:tabs>
        <w:spacing w:line="276" w:lineRule="auto"/>
        <w:jc w:val="both"/>
        <w:rPr>
          <w:rFonts w:ascii="Arial" w:hAnsi="Arial" w:cs="Arial"/>
          <w:bCs/>
          <w:sz w:val="20"/>
          <w:szCs w:val="20"/>
        </w:rPr>
      </w:pPr>
    </w:p>
    <w:p w14:paraId="238F38F4" w14:textId="77777777" w:rsidR="00084FD9" w:rsidRPr="00084FD9" w:rsidRDefault="00084FD9" w:rsidP="00084FD9">
      <w:pPr>
        <w:tabs>
          <w:tab w:val="left" w:pos="919"/>
          <w:tab w:val="left" w:pos="920"/>
        </w:tabs>
        <w:spacing w:line="276" w:lineRule="auto"/>
        <w:jc w:val="both"/>
        <w:rPr>
          <w:rFonts w:ascii="Arial" w:hAnsi="Arial" w:cs="Arial"/>
          <w:bCs/>
          <w:sz w:val="20"/>
          <w:szCs w:val="20"/>
        </w:rPr>
      </w:pPr>
      <w:r w:rsidRPr="00084FD9">
        <w:rPr>
          <w:rFonts w:ascii="Arial" w:hAnsi="Arial" w:cs="Arial"/>
          <w:bCs/>
          <w:sz w:val="20"/>
          <w:szCs w:val="20"/>
        </w:rPr>
        <w:t>Proizvodne kemikalije in izprani ostanki lahko onesnažijo zrak in odpadno vodo;</w:t>
      </w:r>
    </w:p>
    <w:p w14:paraId="4888B524" w14:textId="77777777" w:rsidR="00084FD9" w:rsidRPr="00084FD9" w:rsidRDefault="00084FD9" w:rsidP="00084FD9">
      <w:pPr>
        <w:tabs>
          <w:tab w:val="left" w:pos="919"/>
          <w:tab w:val="left" w:pos="920"/>
        </w:tabs>
        <w:spacing w:line="276" w:lineRule="auto"/>
        <w:jc w:val="both"/>
        <w:rPr>
          <w:rFonts w:ascii="Arial" w:hAnsi="Arial" w:cs="Arial"/>
          <w:bCs/>
          <w:sz w:val="20"/>
          <w:szCs w:val="20"/>
        </w:rPr>
      </w:pPr>
    </w:p>
    <w:p w14:paraId="3F9A1160" w14:textId="77777777" w:rsidR="00084FD9" w:rsidRPr="00084FD9" w:rsidRDefault="00084FD9" w:rsidP="00084FD9">
      <w:pPr>
        <w:tabs>
          <w:tab w:val="left" w:pos="919"/>
          <w:tab w:val="left" w:pos="920"/>
        </w:tabs>
        <w:spacing w:line="276" w:lineRule="auto"/>
        <w:jc w:val="both"/>
        <w:rPr>
          <w:rFonts w:ascii="Arial" w:hAnsi="Arial" w:cs="Arial"/>
          <w:bCs/>
          <w:sz w:val="20"/>
          <w:szCs w:val="20"/>
        </w:rPr>
      </w:pPr>
      <w:r w:rsidRPr="00084FD9">
        <w:rPr>
          <w:rFonts w:ascii="Arial" w:hAnsi="Arial" w:cs="Arial"/>
          <w:bCs/>
          <w:sz w:val="20"/>
          <w:szCs w:val="20"/>
        </w:rPr>
        <w:t>– raba energija in strupenost za okolje, povezani s fazo uporabe tekstilnih izdelkov: ti vplivi se nanašajo predvsem na energijo in detergente pri pranju, nanje pa lahko vplivajo izbira vlaken in mešanice. Primerjalne študije industrijskega in gospodinjskega pranja in sušenja kažejo, da so industrijske pralnice običajno učinkovitejše od pranja/sušenja v gospodinjstvu in bi zato lahko zmanjšale vplive v fazi uporabe;</w:t>
      </w:r>
    </w:p>
    <w:p w14:paraId="14996DEA" w14:textId="77777777" w:rsidR="00084FD9" w:rsidRPr="00084FD9" w:rsidRDefault="00084FD9" w:rsidP="00084FD9">
      <w:pPr>
        <w:tabs>
          <w:tab w:val="left" w:pos="919"/>
          <w:tab w:val="left" w:pos="920"/>
        </w:tabs>
        <w:spacing w:line="276" w:lineRule="auto"/>
        <w:jc w:val="both"/>
        <w:rPr>
          <w:rFonts w:ascii="Arial" w:hAnsi="Arial" w:cs="Arial"/>
          <w:bCs/>
          <w:sz w:val="20"/>
          <w:szCs w:val="20"/>
        </w:rPr>
      </w:pPr>
    </w:p>
    <w:p w14:paraId="5D1A5BE9" w14:textId="77777777" w:rsidR="00084FD9" w:rsidRPr="00084FD9" w:rsidRDefault="00084FD9" w:rsidP="00084FD9">
      <w:pPr>
        <w:tabs>
          <w:tab w:val="left" w:pos="919"/>
          <w:tab w:val="left" w:pos="920"/>
        </w:tabs>
        <w:spacing w:line="276" w:lineRule="auto"/>
        <w:jc w:val="both"/>
        <w:rPr>
          <w:rFonts w:ascii="Arial" w:hAnsi="Arial" w:cs="Arial"/>
          <w:bCs/>
          <w:sz w:val="20"/>
          <w:szCs w:val="20"/>
        </w:rPr>
      </w:pPr>
      <w:r w:rsidRPr="00084FD9">
        <w:rPr>
          <w:rFonts w:ascii="Arial" w:hAnsi="Arial" w:cs="Arial"/>
          <w:bCs/>
          <w:sz w:val="20"/>
          <w:szCs w:val="20"/>
        </w:rPr>
        <w:t xml:space="preserve">– toksičnost za ljudi, povezana s proizvodnimi in funkcionalnimi kemikalijami: kemikalije, ki se uporabljajo v </w:t>
      </w:r>
      <w:r w:rsidRPr="00084FD9">
        <w:rPr>
          <w:rFonts w:ascii="Arial" w:hAnsi="Arial" w:cs="Arial"/>
          <w:bCs/>
          <w:sz w:val="20"/>
          <w:szCs w:val="20"/>
        </w:rPr>
        <w:lastRenderedPageBreak/>
        <w:t>proizvodnih procesih, lahko pomenijo tveganje za zdravje ljudi, bodisi za delavce v proizvodnih obratih ali če kemikalije ostanejo na končnem izdelku in tako jim je lahko izpostavljen končni uporabnik.</w:t>
      </w:r>
    </w:p>
    <w:p w14:paraId="5744D26F" w14:textId="77777777" w:rsidR="00084FD9" w:rsidRPr="00084FD9" w:rsidRDefault="00084FD9" w:rsidP="00084FD9">
      <w:pPr>
        <w:tabs>
          <w:tab w:val="left" w:pos="919"/>
          <w:tab w:val="left" w:pos="920"/>
        </w:tabs>
        <w:spacing w:line="276" w:lineRule="auto"/>
        <w:jc w:val="both"/>
        <w:rPr>
          <w:rFonts w:ascii="Arial" w:hAnsi="Arial" w:cs="Arial"/>
          <w:bCs/>
          <w:sz w:val="20"/>
          <w:szCs w:val="20"/>
        </w:rPr>
      </w:pPr>
    </w:p>
    <w:p w14:paraId="0649CF88" w14:textId="77777777" w:rsidR="00084FD9" w:rsidRPr="00084FD9" w:rsidRDefault="00084FD9" w:rsidP="00084FD9">
      <w:pPr>
        <w:tabs>
          <w:tab w:val="left" w:pos="919"/>
          <w:tab w:val="left" w:pos="920"/>
        </w:tabs>
        <w:spacing w:line="276" w:lineRule="auto"/>
        <w:jc w:val="both"/>
        <w:rPr>
          <w:rFonts w:ascii="Arial" w:hAnsi="Arial" w:cs="Arial"/>
          <w:bCs/>
          <w:sz w:val="20"/>
          <w:szCs w:val="20"/>
        </w:rPr>
      </w:pPr>
      <w:r w:rsidRPr="00084FD9">
        <w:rPr>
          <w:rFonts w:ascii="Arial" w:hAnsi="Arial" w:cs="Arial"/>
          <w:bCs/>
          <w:sz w:val="20"/>
          <w:szCs w:val="20"/>
        </w:rPr>
        <w:t>Morebitne znatne koristi za okolje izhajajo tudi iz podaljšane življenjske dobe izdelkov in bolj krožnih</w:t>
      </w:r>
    </w:p>
    <w:p w14:paraId="58AB5AC3" w14:textId="77777777" w:rsidR="00084FD9" w:rsidRPr="00084FD9" w:rsidRDefault="00084FD9" w:rsidP="00084FD9">
      <w:pPr>
        <w:tabs>
          <w:tab w:val="left" w:pos="919"/>
          <w:tab w:val="left" w:pos="920"/>
        </w:tabs>
        <w:spacing w:line="276" w:lineRule="auto"/>
        <w:jc w:val="both"/>
        <w:rPr>
          <w:rFonts w:ascii="Arial" w:hAnsi="Arial" w:cs="Arial"/>
          <w:bCs/>
          <w:sz w:val="20"/>
          <w:szCs w:val="20"/>
        </w:rPr>
      </w:pPr>
    </w:p>
    <w:p w14:paraId="11A9ED32" w14:textId="1D6799DF" w:rsidR="00084FD9" w:rsidRPr="00084FD9" w:rsidRDefault="00084FD9" w:rsidP="00084FD9">
      <w:pPr>
        <w:tabs>
          <w:tab w:val="left" w:pos="919"/>
          <w:tab w:val="left" w:pos="920"/>
        </w:tabs>
        <w:spacing w:line="276" w:lineRule="auto"/>
        <w:jc w:val="both"/>
        <w:rPr>
          <w:rFonts w:ascii="Arial" w:hAnsi="Arial" w:cs="Arial"/>
          <w:bCs/>
          <w:sz w:val="20"/>
          <w:szCs w:val="20"/>
        </w:rPr>
      </w:pPr>
      <w:r w:rsidRPr="00084FD9">
        <w:rPr>
          <w:rFonts w:ascii="Arial" w:hAnsi="Arial" w:cs="Arial"/>
          <w:bCs/>
          <w:sz w:val="20"/>
          <w:szCs w:val="20"/>
        </w:rPr>
        <w:t xml:space="preserve">sistemov uporabe virov, povezanih s fazo odstranitve (na koncu življenjske dobe). </w:t>
      </w:r>
      <w:proofErr w:type="spellStart"/>
      <w:r w:rsidRPr="00084FD9">
        <w:rPr>
          <w:rFonts w:ascii="Arial" w:hAnsi="Arial" w:cs="Arial"/>
          <w:bCs/>
          <w:sz w:val="20"/>
          <w:szCs w:val="20"/>
        </w:rPr>
        <w:t>Okoljske</w:t>
      </w:r>
      <w:proofErr w:type="spellEnd"/>
      <w:r w:rsidRPr="00084FD9">
        <w:rPr>
          <w:rFonts w:ascii="Arial" w:hAnsi="Arial" w:cs="Arial"/>
          <w:bCs/>
          <w:sz w:val="20"/>
          <w:szCs w:val="20"/>
        </w:rPr>
        <w:t xml:space="preserve"> koristi je mogoče določiti kot rezultat obstojnosti, ponovne uporabe, recikliranja in energijske predelave.</w:t>
      </w:r>
    </w:p>
    <w:p w14:paraId="3EFD6145" w14:textId="77777777" w:rsidR="00084FD9" w:rsidRPr="00084FD9" w:rsidRDefault="00084FD9" w:rsidP="00084FD9">
      <w:pPr>
        <w:tabs>
          <w:tab w:val="left" w:pos="919"/>
          <w:tab w:val="left" w:pos="920"/>
        </w:tabs>
        <w:spacing w:line="276" w:lineRule="auto"/>
        <w:jc w:val="both"/>
        <w:rPr>
          <w:rFonts w:ascii="Arial" w:hAnsi="Arial" w:cs="Arial"/>
          <w:bCs/>
          <w:sz w:val="20"/>
          <w:szCs w:val="20"/>
        </w:rPr>
      </w:pPr>
    </w:p>
    <w:p w14:paraId="19896032" w14:textId="77777777" w:rsidR="00084FD9" w:rsidRPr="00084FD9" w:rsidRDefault="00084FD9" w:rsidP="00084FD9">
      <w:pPr>
        <w:tabs>
          <w:tab w:val="left" w:pos="919"/>
          <w:tab w:val="left" w:pos="920"/>
        </w:tabs>
        <w:spacing w:line="276" w:lineRule="auto"/>
        <w:jc w:val="both"/>
        <w:rPr>
          <w:rFonts w:ascii="Arial" w:hAnsi="Arial" w:cs="Arial"/>
          <w:bCs/>
          <w:sz w:val="20"/>
          <w:szCs w:val="20"/>
        </w:rPr>
      </w:pPr>
      <w:r w:rsidRPr="00084FD9">
        <w:rPr>
          <w:rFonts w:ascii="Arial" w:hAnsi="Arial" w:cs="Arial"/>
          <w:bCs/>
          <w:sz w:val="20"/>
          <w:szCs w:val="20"/>
        </w:rPr>
        <w:t>Omejena razpoložljivost organskega bombaža na svetovnem trgu je za javna naročila izziv. Po drugi strani pa imajo lahko javna naročila pomembno vlogo pri spodbujanju povpraševanja. Za rešitev tega izziva se zato priporoča uporaba pravočasnih preverjanj trga oziroma predhodnih informativnih obvestil, da se morebitne ponudnike obvesti o prihajajočih naročilih in verjetnem zahtevanem obsegu bombažnih tekstilnih izdelkov.</w:t>
      </w:r>
    </w:p>
    <w:p w14:paraId="463C269F" w14:textId="77777777" w:rsidR="00084FD9" w:rsidRPr="00084FD9" w:rsidRDefault="00084FD9" w:rsidP="00084FD9">
      <w:pPr>
        <w:tabs>
          <w:tab w:val="left" w:pos="919"/>
          <w:tab w:val="left" w:pos="920"/>
        </w:tabs>
        <w:spacing w:line="276" w:lineRule="auto"/>
        <w:jc w:val="both"/>
        <w:rPr>
          <w:rFonts w:ascii="Arial" w:hAnsi="Arial" w:cs="Arial"/>
          <w:bCs/>
          <w:sz w:val="20"/>
          <w:szCs w:val="20"/>
        </w:rPr>
      </w:pPr>
    </w:p>
    <w:p w14:paraId="0CA26E0B" w14:textId="77777777" w:rsidR="00084FD9" w:rsidRPr="00084FD9" w:rsidRDefault="00084FD9" w:rsidP="00084FD9">
      <w:pPr>
        <w:tabs>
          <w:tab w:val="left" w:pos="919"/>
          <w:tab w:val="left" w:pos="920"/>
        </w:tabs>
        <w:spacing w:line="276" w:lineRule="auto"/>
        <w:jc w:val="both"/>
        <w:rPr>
          <w:rFonts w:ascii="Arial" w:hAnsi="Arial" w:cs="Arial"/>
          <w:bCs/>
          <w:sz w:val="20"/>
          <w:szCs w:val="20"/>
        </w:rPr>
      </w:pPr>
      <w:r w:rsidRPr="00084FD9">
        <w:rPr>
          <w:rFonts w:ascii="Arial" w:hAnsi="Arial" w:cs="Arial"/>
          <w:bCs/>
          <w:sz w:val="20"/>
          <w:szCs w:val="20"/>
        </w:rPr>
        <w:t xml:space="preserve">Ponudnike bi lahko tudi spodbudili k pridobivanju bombaža s sodelovanjem v projektih za razvoj kmetijstva. S tovrstnimi projekti, ki imajo lahko v nekaterih primerih svoje sisteme certificiranja (npr. </w:t>
      </w:r>
      <w:proofErr w:type="spellStart"/>
      <w:r w:rsidRPr="00084FD9">
        <w:rPr>
          <w:rFonts w:ascii="Arial" w:hAnsi="Arial" w:cs="Arial"/>
          <w:bCs/>
          <w:sz w:val="20"/>
          <w:szCs w:val="20"/>
        </w:rPr>
        <w:t>Cotton</w:t>
      </w:r>
      <w:proofErr w:type="spellEnd"/>
      <w:r w:rsidRPr="00084FD9">
        <w:rPr>
          <w:rFonts w:ascii="Arial" w:hAnsi="Arial" w:cs="Arial"/>
          <w:bCs/>
          <w:sz w:val="20"/>
          <w:szCs w:val="20"/>
        </w:rPr>
        <w:t xml:space="preserve"> </w:t>
      </w:r>
      <w:proofErr w:type="spellStart"/>
      <w:r w:rsidRPr="00084FD9">
        <w:rPr>
          <w:rFonts w:ascii="Arial" w:hAnsi="Arial" w:cs="Arial"/>
          <w:bCs/>
          <w:sz w:val="20"/>
          <w:szCs w:val="20"/>
        </w:rPr>
        <w:t>Made</w:t>
      </w:r>
      <w:proofErr w:type="spellEnd"/>
      <w:r w:rsidRPr="00084FD9">
        <w:rPr>
          <w:rFonts w:ascii="Arial" w:hAnsi="Arial" w:cs="Arial"/>
          <w:bCs/>
          <w:sz w:val="20"/>
          <w:szCs w:val="20"/>
        </w:rPr>
        <w:t xml:space="preserve"> in </w:t>
      </w:r>
      <w:proofErr w:type="spellStart"/>
      <w:r w:rsidRPr="00084FD9">
        <w:rPr>
          <w:rFonts w:ascii="Arial" w:hAnsi="Arial" w:cs="Arial"/>
          <w:bCs/>
          <w:sz w:val="20"/>
          <w:szCs w:val="20"/>
        </w:rPr>
        <w:t>Africa</w:t>
      </w:r>
      <w:proofErr w:type="spellEnd"/>
      <w:r w:rsidRPr="00084FD9">
        <w:rPr>
          <w:rFonts w:ascii="Arial" w:hAnsi="Arial" w:cs="Arial"/>
          <w:bCs/>
          <w:sz w:val="20"/>
          <w:szCs w:val="20"/>
        </w:rPr>
        <w:t xml:space="preserve">), bi bilo mogoče podpreti nove sisteme certificiranja za ekološko pridelavo ali pridelavo z integriranim varstvom rastlin pred škodljivimi organizmi. Dejstvo je tudi, da je certificiranje lahko drago. Zaradi teh stroškov se lahko </w:t>
      </w:r>
      <w:proofErr w:type="spellStart"/>
      <w:r w:rsidRPr="00084FD9">
        <w:rPr>
          <w:rFonts w:ascii="Arial" w:hAnsi="Arial" w:cs="Arial"/>
          <w:bCs/>
          <w:sz w:val="20"/>
          <w:szCs w:val="20"/>
        </w:rPr>
        <w:t>necertificirani</w:t>
      </w:r>
      <w:proofErr w:type="spellEnd"/>
      <w:r w:rsidRPr="00084FD9">
        <w:rPr>
          <w:rFonts w:ascii="Arial" w:hAnsi="Arial" w:cs="Arial"/>
          <w:bCs/>
          <w:sz w:val="20"/>
          <w:szCs w:val="20"/>
        </w:rPr>
        <w:t xml:space="preserve"> organski bombaž pridobi iz številnih držav, kjer se z razvojnimi projekti spodbuja kmetijstvo z nizko porabo ali kjer so bile sprejete posebne kmetijske politike. Da bi na trg pripeljali več organskega bombaža, lahko javni naročniki trg podprejo na dva načina:</w:t>
      </w:r>
    </w:p>
    <w:p w14:paraId="4E644C06" w14:textId="77777777" w:rsidR="00084FD9" w:rsidRPr="00084FD9" w:rsidRDefault="00084FD9" w:rsidP="00084FD9">
      <w:pPr>
        <w:tabs>
          <w:tab w:val="left" w:pos="919"/>
          <w:tab w:val="left" w:pos="920"/>
        </w:tabs>
        <w:spacing w:line="276" w:lineRule="auto"/>
        <w:jc w:val="both"/>
        <w:rPr>
          <w:rFonts w:ascii="Arial" w:hAnsi="Arial" w:cs="Arial"/>
          <w:bCs/>
          <w:sz w:val="20"/>
          <w:szCs w:val="20"/>
        </w:rPr>
      </w:pPr>
    </w:p>
    <w:p w14:paraId="78C56C93" w14:textId="5BE42BBD" w:rsidR="00084FD9" w:rsidRPr="000D037D" w:rsidRDefault="00084FD9" w:rsidP="000D037D">
      <w:pPr>
        <w:pStyle w:val="Odstavekseznama"/>
        <w:numPr>
          <w:ilvl w:val="0"/>
          <w:numId w:val="30"/>
        </w:numPr>
        <w:tabs>
          <w:tab w:val="left" w:pos="919"/>
          <w:tab w:val="left" w:pos="920"/>
        </w:tabs>
        <w:spacing w:line="276" w:lineRule="auto"/>
        <w:jc w:val="both"/>
        <w:rPr>
          <w:rFonts w:ascii="Arial" w:hAnsi="Arial" w:cs="Arial"/>
          <w:bCs/>
          <w:sz w:val="20"/>
          <w:szCs w:val="20"/>
        </w:rPr>
      </w:pPr>
      <w:r w:rsidRPr="000D037D">
        <w:rPr>
          <w:rFonts w:ascii="Arial" w:hAnsi="Arial" w:cs="Arial"/>
          <w:bCs/>
          <w:sz w:val="20"/>
          <w:szCs w:val="20"/>
        </w:rPr>
        <w:t>s sprejemanjem potrdil, ki jih zagotovijo organi za nadzor nad ekološko pridelavo, vladni nadzorni organi ali sistemi tretjih strani ob oddaji naročila oziroma nakupu bombaža. Če bi ta pristop združili s pravočasnimi preverjanji trga, bi proizvajalcem in pridelovalcem dali več časa, trgu pa poslali jasen znak, da obstaja povpraševanje po uradnem certificiranju bombaža;</w:t>
      </w:r>
    </w:p>
    <w:p w14:paraId="48E340E8" w14:textId="77777777" w:rsidR="00084FD9" w:rsidRPr="00084FD9" w:rsidRDefault="00084FD9" w:rsidP="00084FD9">
      <w:pPr>
        <w:tabs>
          <w:tab w:val="left" w:pos="919"/>
          <w:tab w:val="left" w:pos="920"/>
        </w:tabs>
        <w:spacing w:line="276" w:lineRule="auto"/>
        <w:jc w:val="both"/>
        <w:rPr>
          <w:rFonts w:ascii="Arial" w:hAnsi="Arial" w:cs="Arial"/>
          <w:bCs/>
          <w:sz w:val="20"/>
          <w:szCs w:val="20"/>
        </w:rPr>
      </w:pPr>
    </w:p>
    <w:p w14:paraId="43BAC838" w14:textId="4FA10C19" w:rsidR="00084FD9" w:rsidRPr="000D037D" w:rsidRDefault="00084FD9" w:rsidP="000D037D">
      <w:pPr>
        <w:pStyle w:val="Odstavekseznama"/>
        <w:numPr>
          <w:ilvl w:val="0"/>
          <w:numId w:val="30"/>
        </w:numPr>
        <w:tabs>
          <w:tab w:val="left" w:pos="919"/>
          <w:tab w:val="left" w:pos="920"/>
        </w:tabs>
        <w:spacing w:line="276" w:lineRule="auto"/>
        <w:jc w:val="both"/>
        <w:rPr>
          <w:rFonts w:ascii="Arial" w:hAnsi="Arial" w:cs="Arial"/>
          <w:bCs/>
          <w:sz w:val="20"/>
          <w:szCs w:val="20"/>
        </w:rPr>
      </w:pPr>
      <w:r w:rsidRPr="000D037D">
        <w:rPr>
          <w:rFonts w:ascii="Arial" w:hAnsi="Arial" w:cs="Arial"/>
          <w:bCs/>
          <w:sz w:val="20"/>
          <w:szCs w:val="20"/>
        </w:rPr>
        <w:t>s sprejemanjem bombaža od kmetov, ki so v prehodnem obdobju preusmeritve, medtem ko prehajajo na ekološko pridelavo, kot je določeno v 17. členu Uredbe, ki ureja ekološko</w:t>
      </w:r>
      <w:r w:rsidR="000D037D" w:rsidRPr="000D037D">
        <w:rPr>
          <w:rFonts w:ascii="Arial" w:hAnsi="Arial" w:cs="Arial"/>
          <w:bCs/>
          <w:sz w:val="20"/>
          <w:szCs w:val="20"/>
        </w:rPr>
        <w:t xml:space="preserve"> </w:t>
      </w:r>
      <w:r w:rsidRPr="000D037D">
        <w:rPr>
          <w:rFonts w:ascii="Arial" w:hAnsi="Arial" w:cs="Arial"/>
          <w:bCs/>
          <w:sz w:val="20"/>
          <w:szCs w:val="20"/>
        </w:rPr>
        <w:t>pridelavo.</w:t>
      </w:r>
      <w:r w:rsidR="000D037D">
        <w:rPr>
          <w:rStyle w:val="Sprotnaopomba-sklic"/>
          <w:rFonts w:ascii="Arial" w:hAnsi="Arial" w:cs="Arial"/>
          <w:bCs/>
          <w:sz w:val="20"/>
          <w:szCs w:val="20"/>
        </w:rPr>
        <w:footnoteReference w:id="2"/>
      </w:r>
      <w:r w:rsidRPr="000D037D">
        <w:rPr>
          <w:rFonts w:ascii="Arial" w:hAnsi="Arial" w:cs="Arial"/>
          <w:bCs/>
          <w:sz w:val="20"/>
          <w:szCs w:val="20"/>
        </w:rPr>
        <w:t>Tako bi pridelovalce in projekte, ki temeljijo na tehnikah z nizko porabo, spodbudili k iskanju možnosti za trženje njihovega bombaža, spodbudili pa bi tudi prihodnji potencial za certificiranje njihove proizvodnje. Ti bi prepoznali naložbe in spremembe, ki so potrebne za prehod s konvencionalnih sistemov na sisteme ekološke pridelave, in s tem večjo verjetnost, da bo na voljo trg za bombaž.</w:t>
      </w:r>
    </w:p>
    <w:p w14:paraId="6F9FE428" w14:textId="77777777" w:rsidR="00084FD9" w:rsidRPr="00084FD9" w:rsidRDefault="00084FD9" w:rsidP="00084FD9">
      <w:pPr>
        <w:tabs>
          <w:tab w:val="left" w:pos="919"/>
          <w:tab w:val="left" w:pos="920"/>
        </w:tabs>
        <w:spacing w:line="276" w:lineRule="auto"/>
        <w:jc w:val="both"/>
        <w:rPr>
          <w:rFonts w:ascii="Arial" w:hAnsi="Arial" w:cs="Arial"/>
          <w:bCs/>
          <w:sz w:val="20"/>
          <w:szCs w:val="20"/>
        </w:rPr>
      </w:pPr>
    </w:p>
    <w:p w14:paraId="6400CE3C" w14:textId="77777777" w:rsidR="00084FD9" w:rsidRPr="00084FD9" w:rsidRDefault="00084FD9" w:rsidP="00084FD9">
      <w:pPr>
        <w:tabs>
          <w:tab w:val="left" w:pos="919"/>
          <w:tab w:val="left" w:pos="920"/>
        </w:tabs>
        <w:spacing w:line="276" w:lineRule="auto"/>
        <w:jc w:val="both"/>
        <w:rPr>
          <w:rFonts w:ascii="Arial" w:hAnsi="Arial" w:cs="Arial"/>
          <w:bCs/>
          <w:sz w:val="20"/>
          <w:szCs w:val="20"/>
        </w:rPr>
      </w:pPr>
    </w:p>
    <w:p w14:paraId="0DF4CFCE" w14:textId="77777777" w:rsidR="00084FD9" w:rsidRPr="000D037D" w:rsidRDefault="00084FD9" w:rsidP="00084FD9">
      <w:pPr>
        <w:tabs>
          <w:tab w:val="left" w:pos="919"/>
          <w:tab w:val="left" w:pos="920"/>
        </w:tabs>
        <w:spacing w:line="276" w:lineRule="auto"/>
        <w:jc w:val="both"/>
        <w:rPr>
          <w:rFonts w:ascii="Arial" w:hAnsi="Arial" w:cs="Arial"/>
          <w:b/>
          <w:sz w:val="20"/>
          <w:szCs w:val="20"/>
        </w:rPr>
      </w:pPr>
      <w:r w:rsidRPr="000D037D">
        <w:rPr>
          <w:rFonts w:ascii="Arial" w:hAnsi="Arial" w:cs="Arial"/>
          <w:b/>
          <w:sz w:val="20"/>
          <w:szCs w:val="20"/>
        </w:rPr>
        <w:t>Stroškovni vidiki</w:t>
      </w:r>
    </w:p>
    <w:p w14:paraId="03D4DCEB" w14:textId="77777777" w:rsidR="00084FD9" w:rsidRPr="00084FD9" w:rsidRDefault="00084FD9" w:rsidP="00084FD9">
      <w:pPr>
        <w:tabs>
          <w:tab w:val="left" w:pos="919"/>
          <w:tab w:val="left" w:pos="920"/>
        </w:tabs>
        <w:spacing w:line="276" w:lineRule="auto"/>
        <w:jc w:val="both"/>
        <w:rPr>
          <w:rFonts w:ascii="Arial" w:hAnsi="Arial" w:cs="Arial"/>
          <w:bCs/>
          <w:sz w:val="20"/>
          <w:szCs w:val="20"/>
        </w:rPr>
      </w:pPr>
    </w:p>
    <w:p w14:paraId="182BD700" w14:textId="77777777" w:rsidR="00084FD9" w:rsidRPr="00084FD9" w:rsidRDefault="00084FD9" w:rsidP="00084FD9">
      <w:pPr>
        <w:tabs>
          <w:tab w:val="left" w:pos="919"/>
          <w:tab w:val="left" w:pos="920"/>
        </w:tabs>
        <w:spacing w:line="276" w:lineRule="auto"/>
        <w:jc w:val="both"/>
        <w:rPr>
          <w:rFonts w:ascii="Arial" w:hAnsi="Arial" w:cs="Arial"/>
          <w:bCs/>
          <w:sz w:val="20"/>
          <w:szCs w:val="20"/>
        </w:rPr>
      </w:pPr>
      <w:r w:rsidRPr="00084FD9">
        <w:rPr>
          <w:rFonts w:ascii="Arial" w:hAnsi="Arial" w:cs="Arial"/>
          <w:bCs/>
          <w:sz w:val="20"/>
          <w:szCs w:val="20"/>
        </w:rPr>
        <w:t xml:space="preserve">Izračun stroškov v življenjski dobi je tehnika, ki se lahko uporabi za oceno skupnih stroškov lastništva tekstilnih izdelkov (in morda nekaterih zunanjih </w:t>
      </w:r>
      <w:proofErr w:type="spellStart"/>
      <w:r w:rsidRPr="00084FD9">
        <w:rPr>
          <w:rFonts w:ascii="Arial" w:hAnsi="Arial" w:cs="Arial"/>
          <w:bCs/>
          <w:sz w:val="20"/>
          <w:szCs w:val="20"/>
        </w:rPr>
        <w:t>okoljskih</w:t>
      </w:r>
      <w:proofErr w:type="spellEnd"/>
      <w:r w:rsidRPr="00084FD9">
        <w:rPr>
          <w:rFonts w:ascii="Arial" w:hAnsi="Arial" w:cs="Arial"/>
          <w:bCs/>
          <w:sz w:val="20"/>
          <w:szCs w:val="20"/>
        </w:rPr>
        <w:t xml:space="preserve"> vplivov). Je metoda za sprejemanje učinkovitih dolgoročnih investicijskih odločitev, saj nekateri stroškovni vidiki za nosilca odločanja morda niso takoj očitni; morda bo na primer potrebna večja začetna naložba, da se zagotovijo nižji stroški v življenjski dobi, ki temeljijo na nižjih stroških energije za pranje perila in izboljšanju obstojnosti s povezano daljšo življenjsko dobo in nižjimi stroški popravil.</w:t>
      </w:r>
    </w:p>
    <w:p w14:paraId="64E3D43E" w14:textId="77777777" w:rsidR="00084FD9" w:rsidRPr="00084FD9" w:rsidRDefault="00084FD9" w:rsidP="00084FD9">
      <w:pPr>
        <w:tabs>
          <w:tab w:val="left" w:pos="919"/>
          <w:tab w:val="left" w:pos="920"/>
        </w:tabs>
        <w:spacing w:line="276" w:lineRule="auto"/>
        <w:jc w:val="both"/>
        <w:rPr>
          <w:rFonts w:ascii="Arial" w:hAnsi="Arial" w:cs="Arial"/>
          <w:bCs/>
          <w:sz w:val="20"/>
          <w:szCs w:val="20"/>
        </w:rPr>
      </w:pPr>
    </w:p>
    <w:p w14:paraId="1352460A" w14:textId="77777777" w:rsidR="00084FD9" w:rsidRPr="00084FD9" w:rsidRDefault="00084FD9" w:rsidP="00084FD9">
      <w:pPr>
        <w:tabs>
          <w:tab w:val="left" w:pos="919"/>
          <w:tab w:val="left" w:pos="920"/>
        </w:tabs>
        <w:spacing w:line="276" w:lineRule="auto"/>
        <w:jc w:val="both"/>
        <w:rPr>
          <w:rFonts w:ascii="Arial" w:hAnsi="Arial" w:cs="Arial"/>
          <w:bCs/>
          <w:sz w:val="20"/>
          <w:szCs w:val="20"/>
        </w:rPr>
      </w:pPr>
      <w:r w:rsidRPr="00084FD9">
        <w:rPr>
          <w:rFonts w:ascii="Arial" w:hAnsi="Arial" w:cs="Arial"/>
          <w:bCs/>
          <w:sz w:val="20"/>
          <w:szCs w:val="20"/>
        </w:rPr>
        <w:t xml:space="preserve">Ob upoštevanju zunanjih vplivov je izračun stroškov v življenjski dobi pomemben zlasti za doseganje večje </w:t>
      </w:r>
      <w:proofErr w:type="spellStart"/>
      <w:r w:rsidRPr="00084FD9">
        <w:rPr>
          <w:rFonts w:ascii="Arial" w:hAnsi="Arial" w:cs="Arial"/>
          <w:bCs/>
          <w:sz w:val="20"/>
          <w:szCs w:val="20"/>
        </w:rPr>
        <w:lastRenderedPageBreak/>
        <w:t>okoljske</w:t>
      </w:r>
      <w:proofErr w:type="spellEnd"/>
      <w:r w:rsidRPr="00084FD9">
        <w:rPr>
          <w:rFonts w:ascii="Arial" w:hAnsi="Arial" w:cs="Arial"/>
          <w:bCs/>
          <w:sz w:val="20"/>
          <w:szCs w:val="20"/>
        </w:rPr>
        <w:t xml:space="preserve"> učinkovitosti. V merilih EU za zelena javna naročila za tekstilne izdelke se obravnavajo številni vidiki zasnove in specifikacije tekstilnih izdelkov, ki lahko ob skrbnem upoštevanju v fazi javnega naročanja prispevajo k znižanju stroškov življenjske dobe, povezanih s pranjem, vzdrževanjem in izrabo tekstilnih izdelkov:</w:t>
      </w:r>
    </w:p>
    <w:p w14:paraId="5655963E" w14:textId="77777777" w:rsidR="00084FD9" w:rsidRPr="00084FD9" w:rsidRDefault="00084FD9" w:rsidP="00084FD9">
      <w:pPr>
        <w:tabs>
          <w:tab w:val="left" w:pos="919"/>
          <w:tab w:val="left" w:pos="920"/>
        </w:tabs>
        <w:spacing w:line="276" w:lineRule="auto"/>
        <w:jc w:val="both"/>
        <w:rPr>
          <w:rFonts w:ascii="Arial" w:hAnsi="Arial" w:cs="Arial"/>
          <w:bCs/>
          <w:sz w:val="20"/>
          <w:szCs w:val="20"/>
        </w:rPr>
      </w:pPr>
    </w:p>
    <w:p w14:paraId="7480F351" w14:textId="618BCAEE" w:rsidR="00084FD9" w:rsidRPr="000D037D" w:rsidRDefault="00084FD9" w:rsidP="000D037D">
      <w:pPr>
        <w:pStyle w:val="Odstavekseznama"/>
        <w:numPr>
          <w:ilvl w:val="0"/>
          <w:numId w:val="31"/>
        </w:numPr>
        <w:tabs>
          <w:tab w:val="left" w:pos="919"/>
          <w:tab w:val="left" w:pos="920"/>
        </w:tabs>
        <w:spacing w:line="276" w:lineRule="auto"/>
        <w:jc w:val="both"/>
        <w:rPr>
          <w:rFonts w:ascii="Arial" w:hAnsi="Arial" w:cs="Arial"/>
          <w:bCs/>
          <w:sz w:val="20"/>
          <w:szCs w:val="20"/>
        </w:rPr>
      </w:pPr>
      <w:r w:rsidRPr="000D037D">
        <w:rPr>
          <w:rFonts w:ascii="Arial" w:hAnsi="Arial" w:cs="Arial"/>
          <w:bCs/>
          <w:sz w:val="20"/>
          <w:szCs w:val="20"/>
        </w:rPr>
        <w:t>Pranje perila: stroški energije, povezani s pranjem, sušenjem in likanjem tekstilnih izdelkov, bodo bodisi neposredni stroški za javni organ (če ta upravlja pralnico) ali pa posredni stroški, ki se prenesejo na pogodbene izvajalce (če se storitve pranja perila oddajajo). Specifikacija tekstilnih izdelkov lahko bistveno vpliva na energijo, ki je potrebna za posamezni cikel pranja perila:</w:t>
      </w:r>
    </w:p>
    <w:p w14:paraId="12037199" w14:textId="77777777" w:rsidR="00084FD9" w:rsidRPr="00084FD9" w:rsidRDefault="00084FD9" w:rsidP="00084FD9">
      <w:pPr>
        <w:tabs>
          <w:tab w:val="left" w:pos="919"/>
          <w:tab w:val="left" w:pos="920"/>
        </w:tabs>
        <w:spacing w:line="276" w:lineRule="auto"/>
        <w:jc w:val="both"/>
        <w:rPr>
          <w:rFonts w:ascii="Arial" w:hAnsi="Arial" w:cs="Arial"/>
          <w:bCs/>
          <w:sz w:val="20"/>
          <w:szCs w:val="20"/>
        </w:rPr>
      </w:pPr>
    </w:p>
    <w:p w14:paraId="2929C822" w14:textId="77777777" w:rsidR="00084FD9" w:rsidRPr="00084FD9" w:rsidRDefault="00084FD9" w:rsidP="000D037D">
      <w:pPr>
        <w:tabs>
          <w:tab w:val="left" w:pos="919"/>
          <w:tab w:val="left" w:pos="920"/>
        </w:tabs>
        <w:spacing w:line="276" w:lineRule="auto"/>
        <w:ind w:left="720"/>
        <w:jc w:val="both"/>
        <w:rPr>
          <w:rFonts w:ascii="Arial" w:hAnsi="Arial" w:cs="Arial"/>
          <w:bCs/>
          <w:sz w:val="20"/>
          <w:szCs w:val="20"/>
        </w:rPr>
      </w:pPr>
      <w:r w:rsidRPr="00084FD9">
        <w:rPr>
          <w:rFonts w:ascii="Arial" w:hAnsi="Arial" w:cs="Arial"/>
          <w:bCs/>
          <w:sz w:val="20"/>
          <w:szCs w:val="20"/>
        </w:rPr>
        <w:t>– sestava vlaken v tekstilnih izdelkih pomembno vpliva na količino energije, ki je potrebna za njihovo pranje, sušenje in likanje. Delovna oblačila ali tekstilni izdelki za notranjo uporabo, izdelani iz mešanice bombažnih in sintetičnih vlaken, lahko zmanjšajo količino energije, ki je potrebna za posamezni cikel pranja perila, s tem pa tudi znižajo stroške za do okvirnih 50 odstotkov v primerjavi z enakimi izdelki, ki so 100-odstotno izdelani iz naravnih vlaken.</w:t>
      </w:r>
    </w:p>
    <w:p w14:paraId="42EF9A1E" w14:textId="77777777" w:rsidR="00084FD9" w:rsidRPr="00084FD9" w:rsidRDefault="00084FD9" w:rsidP="00084FD9">
      <w:pPr>
        <w:tabs>
          <w:tab w:val="left" w:pos="919"/>
          <w:tab w:val="left" w:pos="920"/>
        </w:tabs>
        <w:spacing w:line="276" w:lineRule="auto"/>
        <w:jc w:val="both"/>
        <w:rPr>
          <w:rFonts w:ascii="Arial" w:hAnsi="Arial" w:cs="Arial"/>
          <w:bCs/>
          <w:sz w:val="20"/>
          <w:szCs w:val="20"/>
        </w:rPr>
      </w:pPr>
    </w:p>
    <w:p w14:paraId="7CF83B99" w14:textId="158D1D32" w:rsidR="00084FD9" w:rsidRPr="000D037D" w:rsidRDefault="00084FD9" w:rsidP="000D037D">
      <w:pPr>
        <w:pStyle w:val="Odstavekseznama"/>
        <w:numPr>
          <w:ilvl w:val="0"/>
          <w:numId w:val="31"/>
        </w:numPr>
        <w:tabs>
          <w:tab w:val="left" w:pos="919"/>
          <w:tab w:val="left" w:pos="920"/>
        </w:tabs>
        <w:spacing w:line="276" w:lineRule="auto"/>
        <w:jc w:val="both"/>
        <w:rPr>
          <w:rFonts w:ascii="Arial" w:hAnsi="Arial" w:cs="Arial"/>
          <w:bCs/>
          <w:sz w:val="20"/>
          <w:szCs w:val="20"/>
        </w:rPr>
      </w:pPr>
      <w:r w:rsidRPr="000D037D">
        <w:rPr>
          <w:rFonts w:ascii="Arial" w:hAnsi="Arial" w:cs="Arial"/>
          <w:bCs/>
          <w:sz w:val="20"/>
          <w:szCs w:val="20"/>
        </w:rPr>
        <w:t>Življenjska doba: na življenjsko dobo tekstilnega izdelka lahko vplivajo številni dejavniki. Med njimi so odpornost proti obrabi in zgodnjim napakam ter primerna nega in vzdrževanje (zlasti v primeru tehničnih izdelkov s posebnimi lastnostmi), da se prepreči zgodnja menjava:</w:t>
      </w:r>
    </w:p>
    <w:p w14:paraId="5A136074" w14:textId="77777777" w:rsidR="00084FD9" w:rsidRPr="00084FD9" w:rsidRDefault="00084FD9" w:rsidP="00084FD9">
      <w:pPr>
        <w:tabs>
          <w:tab w:val="left" w:pos="919"/>
          <w:tab w:val="left" w:pos="920"/>
        </w:tabs>
        <w:spacing w:line="276" w:lineRule="auto"/>
        <w:jc w:val="both"/>
        <w:rPr>
          <w:rFonts w:ascii="Arial" w:hAnsi="Arial" w:cs="Arial"/>
          <w:bCs/>
          <w:sz w:val="20"/>
          <w:szCs w:val="20"/>
        </w:rPr>
      </w:pPr>
    </w:p>
    <w:p w14:paraId="3468365B" w14:textId="77777777" w:rsidR="00084FD9" w:rsidRPr="00084FD9" w:rsidRDefault="00084FD9" w:rsidP="000D037D">
      <w:pPr>
        <w:tabs>
          <w:tab w:val="left" w:pos="919"/>
          <w:tab w:val="left" w:pos="920"/>
        </w:tabs>
        <w:spacing w:line="276" w:lineRule="auto"/>
        <w:ind w:left="720"/>
        <w:jc w:val="both"/>
        <w:rPr>
          <w:rFonts w:ascii="Arial" w:hAnsi="Arial" w:cs="Arial"/>
          <w:bCs/>
          <w:sz w:val="20"/>
          <w:szCs w:val="20"/>
        </w:rPr>
      </w:pPr>
      <w:r w:rsidRPr="00084FD9">
        <w:rPr>
          <w:rFonts w:ascii="Arial" w:hAnsi="Arial" w:cs="Arial"/>
          <w:bCs/>
          <w:sz w:val="20"/>
          <w:szCs w:val="20"/>
        </w:rPr>
        <w:t>– na odpornost proti obrabi med uporabo in cikli pranja močno vpliva sestava vlaken. Odpornejša sestava vlaken lahko življenjsko dobo tekstilnega izdelka podaljša za okvirno od 34 odstotkov (v primeru delovnih oblačil) do 100 odstotkov (v primeru brisač in posteljnih rjuh) v primerjavi z izdelki s 100-odstotno bombažno sestavo;</w:t>
      </w:r>
    </w:p>
    <w:p w14:paraId="1CFA1056" w14:textId="77777777" w:rsidR="00084FD9" w:rsidRPr="00084FD9" w:rsidRDefault="00084FD9" w:rsidP="00084FD9">
      <w:pPr>
        <w:tabs>
          <w:tab w:val="left" w:pos="919"/>
          <w:tab w:val="left" w:pos="920"/>
        </w:tabs>
        <w:spacing w:line="276" w:lineRule="auto"/>
        <w:jc w:val="both"/>
        <w:rPr>
          <w:rFonts w:ascii="Arial" w:hAnsi="Arial" w:cs="Arial"/>
          <w:bCs/>
          <w:sz w:val="20"/>
          <w:szCs w:val="20"/>
        </w:rPr>
      </w:pPr>
    </w:p>
    <w:p w14:paraId="40516D76" w14:textId="77777777" w:rsidR="00084FD9" w:rsidRPr="00084FD9" w:rsidRDefault="00084FD9" w:rsidP="000D037D">
      <w:pPr>
        <w:tabs>
          <w:tab w:val="left" w:pos="919"/>
          <w:tab w:val="left" w:pos="920"/>
        </w:tabs>
        <w:spacing w:line="276" w:lineRule="auto"/>
        <w:ind w:left="720"/>
        <w:jc w:val="both"/>
        <w:rPr>
          <w:rFonts w:ascii="Arial" w:hAnsi="Arial" w:cs="Arial"/>
          <w:bCs/>
          <w:sz w:val="20"/>
          <w:szCs w:val="20"/>
        </w:rPr>
      </w:pPr>
      <w:r w:rsidRPr="00084FD9">
        <w:rPr>
          <w:rFonts w:ascii="Arial" w:hAnsi="Arial" w:cs="Arial"/>
          <w:bCs/>
          <w:sz w:val="20"/>
          <w:szCs w:val="20"/>
        </w:rPr>
        <w:t xml:space="preserve">– zgodnje napake na šivih in končni obdelavi ter na zapiralih, kot so zadrge, gumbi, </w:t>
      </w:r>
      <w:proofErr w:type="spellStart"/>
      <w:r w:rsidRPr="00084FD9">
        <w:rPr>
          <w:rFonts w:ascii="Arial" w:hAnsi="Arial" w:cs="Arial"/>
          <w:bCs/>
          <w:sz w:val="20"/>
          <w:szCs w:val="20"/>
        </w:rPr>
        <w:t>velkro</w:t>
      </w:r>
      <w:proofErr w:type="spellEnd"/>
      <w:r w:rsidRPr="00084FD9">
        <w:rPr>
          <w:rFonts w:ascii="Arial" w:hAnsi="Arial" w:cs="Arial"/>
          <w:bCs/>
          <w:sz w:val="20"/>
          <w:szCs w:val="20"/>
        </w:rPr>
        <w:t xml:space="preserve"> trak in zaponke, lahko zahtevajo draga popravila in obdelavo, zato se lahko delovna oblačila in uniforme hitro zavržejo. Medtem ko lahko načrtovanje izdelkov običajno temelji na do dveletni življenjski dobi, obstaja z boljšo zasnovo in specifikacijami obstojnosti možnost, da se ta doba podaljša do treh let, ustrezno pa se znižajo tudi stroški vzdrževanja in zamenjave.</w:t>
      </w:r>
    </w:p>
    <w:p w14:paraId="0EE126E1" w14:textId="77777777" w:rsidR="00084FD9" w:rsidRPr="00084FD9" w:rsidRDefault="00084FD9" w:rsidP="00084FD9">
      <w:pPr>
        <w:tabs>
          <w:tab w:val="left" w:pos="919"/>
          <w:tab w:val="left" w:pos="920"/>
        </w:tabs>
        <w:spacing w:line="276" w:lineRule="auto"/>
        <w:jc w:val="both"/>
        <w:rPr>
          <w:rFonts w:ascii="Arial" w:hAnsi="Arial" w:cs="Arial"/>
          <w:bCs/>
          <w:sz w:val="20"/>
          <w:szCs w:val="20"/>
        </w:rPr>
      </w:pPr>
    </w:p>
    <w:p w14:paraId="6E9D4580" w14:textId="15638297" w:rsidR="00084FD9" w:rsidRPr="000D037D" w:rsidRDefault="00084FD9" w:rsidP="000D037D">
      <w:pPr>
        <w:pStyle w:val="Odstavekseznama"/>
        <w:numPr>
          <w:ilvl w:val="0"/>
          <w:numId w:val="31"/>
        </w:numPr>
        <w:tabs>
          <w:tab w:val="left" w:pos="919"/>
          <w:tab w:val="left" w:pos="920"/>
        </w:tabs>
        <w:spacing w:line="276" w:lineRule="auto"/>
        <w:jc w:val="both"/>
        <w:rPr>
          <w:rFonts w:ascii="Arial" w:hAnsi="Arial" w:cs="Arial"/>
          <w:bCs/>
          <w:sz w:val="20"/>
          <w:szCs w:val="20"/>
        </w:rPr>
      </w:pPr>
      <w:r w:rsidRPr="000D037D">
        <w:rPr>
          <w:rFonts w:ascii="Arial" w:hAnsi="Arial" w:cs="Arial"/>
          <w:bCs/>
          <w:sz w:val="20"/>
          <w:szCs w:val="20"/>
        </w:rPr>
        <w:t>Konec življenjske dobe: odstranjevanje tekstilnih izdelkov ob koncu njihove uporabne dobe je za javne organe, ki jih morajo plačevati glede na težo, stroškovno breme. Izrabljeni tekstilni izdelki imajo na trgu za recikliranje določeno vrednost (okvirno 250–560 EUR na tono). Obstaja povpraševanje po njihovi nadaljnji uporabi v originalni obliki (npr. kot rabljena delovna oblačila) in po uporabi surovin pri izdelavi novih tekstilnih ali drugih izdelkov (npr. izolacijskega materiala). To lahko pomeni pozitivno ali nevtralno vrednost za nastajanje tekstilnih odpadkov.</w:t>
      </w:r>
    </w:p>
    <w:p w14:paraId="22802F72" w14:textId="77777777" w:rsidR="00084FD9" w:rsidRPr="00084FD9" w:rsidRDefault="00084FD9" w:rsidP="00084FD9">
      <w:pPr>
        <w:tabs>
          <w:tab w:val="left" w:pos="919"/>
          <w:tab w:val="left" w:pos="920"/>
        </w:tabs>
        <w:spacing w:line="276" w:lineRule="auto"/>
        <w:jc w:val="both"/>
        <w:rPr>
          <w:rFonts w:ascii="Arial" w:hAnsi="Arial" w:cs="Arial"/>
          <w:bCs/>
          <w:sz w:val="20"/>
          <w:szCs w:val="20"/>
        </w:rPr>
      </w:pPr>
    </w:p>
    <w:p w14:paraId="2AA8EA47" w14:textId="77777777" w:rsidR="00084FD9" w:rsidRPr="00084FD9" w:rsidRDefault="00084FD9" w:rsidP="000D037D">
      <w:pPr>
        <w:tabs>
          <w:tab w:val="left" w:pos="919"/>
          <w:tab w:val="left" w:pos="920"/>
        </w:tabs>
        <w:spacing w:line="276" w:lineRule="auto"/>
        <w:ind w:left="720"/>
        <w:jc w:val="both"/>
        <w:rPr>
          <w:rFonts w:ascii="Arial" w:hAnsi="Arial" w:cs="Arial"/>
          <w:bCs/>
          <w:sz w:val="20"/>
          <w:szCs w:val="20"/>
        </w:rPr>
      </w:pPr>
      <w:r w:rsidRPr="00084FD9">
        <w:rPr>
          <w:rFonts w:ascii="Arial" w:hAnsi="Arial" w:cs="Arial"/>
          <w:bCs/>
          <w:sz w:val="20"/>
          <w:szCs w:val="20"/>
        </w:rPr>
        <w:t>– Naročniki lahko z aktivnimi ukrepi povečajo vrednost izrabljenih tekstilnih izdelkov – na primer z uvedbo sistema za ločevanje izrabljenih tekstilnih izdelkov v različne specifične tokove ali tako, da zahtevajo zasnovo za enostavno odstranjevanje logotipov.</w:t>
      </w:r>
    </w:p>
    <w:p w14:paraId="2D3072AC" w14:textId="77777777" w:rsidR="00084FD9" w:rsidRPr="00084FD9" w:rsidRDefault="00084FD9" w:rsidP="00084FD9">
      <w:pPr>
        <w:tabs>
          <w:tab w:val="left" w:pos="919"/>
          <w:tab w:val="left" w:pos="920"/>
        </w:tabs>
        <w:spacing w:line="276" w:lineRule="auto"/>
        <w:jc w:val="both"/>
        <w:rPr>
          <w:rFonts w:ascii="Arial" w:hAnsi="Arial" w:cs="Arial"/>
          <w:bCs/>
          <w:sz w:val="20"/>
          <w:szCs w:val="20"/>
        </w:rPr>
      </w:pPr>
    </w:p>
    <w:p w14:paraId="3E0A3F00" w14:textId="36ABF1E6" w:rsidR="00084FD9" w:rsidRPr="00084FD9" w:rsidRDefault="00084FD9" w:rsidP="00084FD9">
      <w:pPr>
        <w:tabs>
          <w:tab w:val="left" w:pos="919"/>
          <w:tab w:val="left" w:pos="920"/>
        </w:tabs>
        <w:spacing w:line="276" w:lineRule="auto"/>
        <w:jc w:val="both"/>
        <w:rPr>
          <w:rFonts w:ascii="Arial" w:hAnsi="Arial" w:cs="Arial"/>
          <w:bCs/>
          <w:sz w:val="20"/>
          <w:szCs w:val="20"/>
        </w:rPr>
      </w:pPr>
      <w:r w:rsidRPr="00084FD9">
        <w:rPr>
          <w:rFonts w:ascii="Arial" w:hAnsi="Arial" w:cs="Arial"/>
          <w:bCs/>
          <w:sz w:val="20"/>
          <w:szCs w:val="20"/>
        </w:rPr>
        <w:t xml:space="preserve">Z upoštevanjem kombinacije teh dejavnikov je mogoče znižati »skupne stroške lastništva« vsakega naročenega tekstilnega izdelka. Eden od načinov za nadzor nad temi dejavniki je premik od javnega naročanja tekstilnih izdelkov k naročanju tekstilnih storitev. Za vsako fazo v življenjski dobi uporabljenih tekstilnih izdelkov je nato mogoče določiti učinkovitost. Pogodbeni izvajalci nato prevzamejo odgovornost za optimizacijo stroškov izvajanja teh storitev, ki bi sicer vključevali dodatne režijske stroške in </w:t>
      </w:r>
      <w:proofErr w:type="spellStart"/>
      <w:r w:rsidRPr="00084FD9">
        <w:rPr>
          <w:rFonts w:ascii="Arial" w:hAnsi="Arial" w:cs="Arial"/>
          <w:bCs/>
          <w:sz w:val="20"/>
          <w:szCs w:val="20"/>
        </w:rPr>
        <w:t>podizvajalske</w:t>
      </w:r>
      <w:proofErr w:type="spellEnd"/>
      <w:r w:rsidRPr="00084FD9">
        <w:rPr>
          <w:rFonts w:ascii="Arial" w:hAnsi="Arial" w:cs="Arial"/>
          <w:bCs/>
          <w:sz w:val="20"/>
          <w:szCs w:val="20"/>
        </w:rPr>
        <w:t xml:space="preserve"> pogodbe z naročniki.</w:t>
      </w:r>
    </w:p>
    <w:sectPr w:rsidR="00084FD9" w:rsidRPr="00084FD9">
      <w:headerReference w:type="default" r:id="rId10"/>
      <w:footerReference w:type="default" r:id="rId11"/>
      <w:pgSz w:w="11910" w:h="16840"/>
      <w:pgMar w:top="1320" w:right="1180" w:bottom="280" w:left="1200"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01BA8E" w14:textId="77777777" w:rsidR="00731220" w:rsidRDefault="00731220" w:rsidP="0097054C">
      <w:r>
        <w:separator/>
      </w:r>
    </w:p>
  </w:endnote>
  <w:endnote w:type="continuationSeparator" w:id="0">
    <w:p w14:paraId="407840E5" w14:textId="77777777" w:rsidR="00731220" w:rsidRDefault="00731220" w:rsidP="009705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Century Gothic">
    <w:panose1 w:val="020B0502020202020204"/>
    <w:charset w:val="EE"/>
    <w:family w:val="swiss"/>
    <w:pitch w:val="variable"/>
    <w:sig w:usb0="00000287" w:usb1="00000000" w:usb2="00000000" w:usb3="00000000" w:csb0="0000009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0CFD05" w14:textId="77777777" w:rsidR="00A310B0" w:rsidRDefault="00A310B0">
    <w:pPr>
      <w:pStyle w:val="Noga"/>
      <w:jc w:val="right"/>
    </w:pPr>
    <w:r w:rsidRPr="00F0680E">
      <w:rPr>
        <w:rFonts w:ascii="Arial" w:hAnsi="Arial" w:cs="Arial"/>
        <w:sz w:val="20"/>
        <w:szCs w:val="20"/>
      </w:rPr>
      <w:fldChar w:fldCharType="begin"/>
    </w:r>
    <w:r w:rsidRPr="00F0680E">
      <w:rPr>
        <w:rFonts w:ascii="Arial" w:hAnsi="Arial" w:cs="Arial"/>
        <w:sz w:val="20"/>
        <w:szCs w:val="20"/>
      </w:rPr>
      <w:instrText>PAGE   \* MERGEFORMAT</w:instrText>
    </w:r>
    <w:r w:rsidRPr="00F0680E">
      <w:rPr>
        <w:rFonts w:ascii="Arial" w:hAnsi="Arial" w:cs="Arial"/>
        <w:sz w:val="20"/>
        <w:szCs w:val="20"/>
      </w:rPr>
      <w:fldChar w:fldCharType="separate"/>
    </w:r>
    <w:r w:rsidR="00107B5F">
      <w:rPr>
        <w:rFonts w:ascii="Arial" w:hAnsi="Arial" w:cs="Arial"/>
        <w:noProof/>
        <w:sz w:val="20"/>
        <w:szCs w:val="20"/>
      </w:rPr>
      <w:t>9</w:t>
    </w:r>
    <w:r w:rsidRPr="00F0680E">
      <w:rPr>
        <w:rFonts w:ascii="Arial" w:hAnsi="Arial" w:cs="Arial"/>
        <w:sz w:val="20"/>
        <w:szCs w:val="20"/>
      </w:rPr>
      <w:fldChar w:fldCharType="end"/>
    </w:r>
  </w:p>
  <w:p w14:paraId="4B53941D" w14:textId="77777777" w:rsidR="00A310B0" w:rsidRDefault="00A310B0">
    <w:pPr>
      <w:pStyle w:val="Noga"/>
    </w:pPr>
  </w:p>
  <w:p w14:paraId="77FE83D4" w14:textId="77777777" w:rsidR="00A0748C" w:rsidRDefault="00A0748C"/>
  <w:p w14:paraId="6035408B" w14:textId="77777777" w:rsidR="00A0748C" w:rsidRDefault="00A0748C"/>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6A0DC9" w14:textId="77777777" w:rsidR="00731220" w:rsidRDefault="00731220" w:rsidP="0097054C">
      <w:r>
        <w:separator/>
      </w:r>
    </w:p>
  </w:footnote>
  <w:footnote w:type="continuationSeparator" w:id="0">
    <w:p w14:paraId="246A1353" w14:textId="77777777" w:rsidR="00731220" w:rsidRDefault="00731220" w:rsidP="0097054C">
      <w:r>
        <w:continuationSeparator/>
      </w:r>
    </w:p>
  </w:footnote>
  <w:footnote w:id="1">
    <w:p w14:paraId="7C4D9C7D" w14:textId="77777777" w:rsidR="000E23C3" w:rsidRPr="004E5C0F" w:rsidRDefault="000E23C3" w:rsidP="000E23C3">
      <w:pPr>
        <w:spacing w:line="276" w:lineRule="auto"/>
        <w:ind w:left="40" w:right="19"/>
        <w:jc w:val="both"/>
        <w:rPr>
          <w:rFonts w:ascii="Arial" w:eastAsia="Arial" w:hAnsi="Arial"/>
        </w:rPr>
      </w:pPr>
      <w:r>
        <w:rPr>
          <w:rStyle w:val="Sprotnaopomba-sklic"/>
        </w:rPr>
        <w:footnoteRef/>
      </w:r>
      <w:r>
        <w:t xml:space="preserve"> </w:t>
      </w:r>
      <w:r w:rsidRPr="004E5C0F">
        <w:rPr>
          <w:rFonts w:ascii="Arial" w:eastAsia="Arial" w:hAnsi="Arial"/>
        </w:rPr>
        <w:t>Zahteve za učinkovitost za osebno zaščitno opremo, ki so določene v zakonodaji EU oziroma nacionalni zakonodaji, imajo prednost pred vsemi zahtevami za učinkovitost za zelena javna naročila.</w:t>
      </w:r>
    </w:p>
    <w:p w14:paraId="487956E7" w14:textId="77777777" w:rsidR="000E23C3" w:rsidRDefault="000E23C3" w:rsidP="000E23C3">
      <w:pPr>
        <w:pStyle w:val="Sprotnaopomba-besedilo"/>
      </w:pPr>
    </w:p>
  </w:footnote>
  <w:footnote w:id="2">
    <w:p w14:paraId="7E6F68B3" w14:textId="77777777" w:rsidR="000D037D" w:rsidRDefault="000D037D" w:rsidP="000D037D">
      <w:pPr>
        <w:pStyle w:val="Sprotnaopomba-besedilo"/>
      </w:pPr>
      <w:r>
        <w:rPr>
          <w:rStyle w:val="Sprotnaopomba-sklic"/>
        </w:rPr>
        <w:footnoteRef/>
      </w:r>
      <w:r>
        <w:t xml:space="preserve"> V Uredbi (ES) št. 834/2007 o ekološki pridelavi je »preusmeritev« opredeljena kot »preusmerjanje z </w:t>
      </w:r>
    </w:p>
    <w:p w14:paraId="13108C2C" w14:textId="77777777" w:rsidR="000D037D" w:rsidRDefault="000D037D" w:rsidP="000D037D">
      <w:pPr>
        <w:pStyle w:val="Sprotnaopomba-besedilo"/>
      </w:pPr>
      <w:r>
        <w:t>neekološkega na ekološko kmetovanje v določenem obdobju, v katerem so se uporabljale določbe o ekološki</w:t>
      </w:r>
    </w:p>
    <w:p w14:paraId="7CDE323F" w14:textId="77777777" w:rsidR="000D037D" w:rsidRDefault="000D037D" w:rsidP="000D037D">
      <w:pPr>
        <w:pStyle w:val="Sprotnaopomba-besedilo"/>
      </w:pPr>
      <w:r>
        <w:t>pridelavi«. Pisno potrdilo pristojnega organa države za ekološko pridelavo ali organa za nadzor nad ekološko</w:t>
      </w:r>
    </w:p>
    <w:p w14:paraId="733A98EA" w14:textId="77777777" w:rsidR="000D037D" w:rsidRDefault="000D037D" w:rsidP="000D037D">
      <w:pPr>
        <w:pStyle w:val="Sprotnaopomba-besedilo"/>
      </w:pPr>
      <w:r>
        <w:t xml:space="preserve">pridelavo, da so pridelovalci sporočili svojo preusmeritev in vključili svoje kmetije v sistem nadzora nad ekološko </w:t>
      </w:r>
    </w:p>
    <w:p w14:paraId="2A0936EE" w14:textId="77777777" w:rsidR="000D037D" w:rsidRDefault="000D037D" w:rsidP="000D037D">
      <w:pPr>
        <w:pStyle w:val="Sprotnaopomba-besedilo"/>
      </w:pPr>
      <w:r>
        <w:t>pridelavo, bi pomenilo formalni dokaz stanja preusmeritve. Več informacij je dostopnih na:</w:t>
      </w:r>
    </w:p>
    <w:p w14:paraId="70D25052" w14:textId="3E8D0DEB" w:rsidR="000D037D" w:rsidRDefault="000D037D" w:rsidP="000D037D">
      <w:pPr>
        <w:pStyle w:val="Sprotnaopomba-besedilo"/>
      </w:pPr>
      <w:r>
        <w:t>http://www.isaaa.org/gmapprovaldatabase/countrylist/default.asp.</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B384B1" w14:textId="77777777" w:rsidR="00A310B0" w:rsidRPr="007653C2" w:rsidRDefault="00A310B0" w:rsidP="007653C2">
    <w:pPr>
      <w:pStyle w:val="Glava"/>
      <w:jc w:val="right"/>
      <w:rPr>
        <w:rFonts w:ascii="Arial" w:hAnsi="Arial" w:cs="Arial"/>
        <w:sz w:val="20"/>
        <w:szCs w:val="20"/>
      </w:rPr>
    </w:pPr>
  </w:p>
  <w:p w14:paraId="5EC6FFFF" w14:textId="77777777" w:rsidR="00A0748C" w:rsidRDefault="00A0748C"/>
  <w:p w14:paraId="72DD5B9F" w14:textId="77777777" w:rsidR="00A0748C" w:rsidRDefault="00A0748C"/>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1E0F94"/>
    <w:multiLevelType w:val="hybridMultilevel"/>
    <w:tmpl w:val="B7F4860C"/>
    <w:lvl w:ilvl="0" w:tplc="A8542E6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3C07D89"/>
    <w:multiLevelType w:val="hybridMultilevel"/>
    <w:tmpl w:val="82C2E79C"/>
    <w:lvl w:ilvl="0" w:tplc="4C443B18">
      <w:start w:val="1"/>
      <w:numFmt w:val="bullet"/>
      <w:lvlText w:val="–"/>
      <w:lvlJc w:val="left"/>
      <w:pPr>
        <w:ind w:left="823" w:hanging="360"/>
      </w:pPr>
      <w:rPr>
        <w:rFonts w:ascii="Arial" w:eastAsia="Arial" w:hAnsi="Arial" w:cs="Arial" w:hint="default"/>
        <w:w w:val="99"/>
        <w:sz w:val="20"/>
        <w:szCs w:val="20"/>
      </w:rPr>
    </w:lvl>
    <w:lvl w:ilvl="1" w:tplc="04240003" w:tentative="1">
      <w:start w:val="1"/>
      <w:numFmt w:val="bullet"/>
      <w:lvlText w:val="o"/>
      <w:lvlJc w:val="left"/>
      <w:pPr>
        <w:ind w:left="1543" w:hanging="360"/>
      </w:pPr>
      <w:rPr>
        <w:rFonts w:ascii="Courier New" w:hAnsi="Courier New" w:cs="Courier New" w:hint="default"/>
      </w:rPr>
    </w:lvl>
    <w:lvl w:ilvl="2" w:tplc="04240005" w:tentative="1">
      <w:start w:val="1"/>
      <w:numFmt w:val="bullet"/>
      <w:lvlText w:val=""/>
      <w:lvlJc w:val="left"/>
      <w:pPr>
        <w:ind w:left="2263" w:hanging="360"/>
      </w:pPr>
      <w:rPr>
        <w:rFonts w:ascii="Wingdings" w:hAnsi="Wingdings" w:hint="default"/>
      </w:rPr>
    </w:lvl>
    <w:lvl w:ilvl="3" w:tplc="04240001" w:tentative="1">
      <w:start w:val="1"/>
      <w:numFmt w:val="bullet"/>
      <w:lvlText w:val=""/>
      <w:lvlJc w:val="left"/>
      <w:pPr>
        <w:ind w:left="2983" w:hanging="360"/>
      </w:pPr>
      <w:rPr>
        <w:rFonts w:ascii="Symbol" w:hAnsi="Symbol" w:hint="default"/>
      </w:rPr>
    </w:lvl>
    <w:lvl w:ilvl="4" w:tplc="04240003" w:tentative="1">
      <w:start w:val="1"/>
      <w:numFmt w:val="bullet"/>
      <w:lvlText w:val="o"/>
      <w:lvlJc w:val="left"/>
      <w:pPr>
        <w:ind w:left="3703" w:hanging="360"/>
      </w:pPr>
      <w:rPr>
        <w:rFonts w:ascii="Courier New" w:hAnsi="Courier New" w:cs="Courier New" w:hint="default"/>
      </w:rPr>
    </w:lvl>
    <w:lvl w:ilvl="5" w:tplc="04240005" w:tentative="1">
      <w:start w:val="1"/>
      <w:numFmt w:val="bullet"/>
      <w:lvlText w:val=""/>
      <w:lvlJc w:val="left"/>
      <w:pPr>
        <w:ind w:left="4423" w:hanging="360"/>
      </w:pPr>
      <w:rPr>
        <w:rFonts w:ascii="Wingdings" w:hAnsi="Wingdings" w:hint="default"/>
      </w:rPr>
    </w:lvl>
    <w:lvl w:ilvl="6" w:tplc="04240001" w:tentative="1">
      <w:start w:val="1"/>
      <w:numFmt w:val="bullet"/>
      <w:lvlText w:val=""/>
      <w:lvlJc w:val="left"/>
      <w:pPr>
        <w:ind w:left="5143" w:hanging="360"/>
      </w:pPr>
      <w:rPr>
        <w:rFonts w:ascii="Symbol" w:hAnsi="Symbol" w:hint="default"/>
      </w:rPr>
    </w:lvl>
    <w:lvl w:ilvl="7" w:tplc="04240003" w:tentative="1">
      <w:start w:val="1"/>
      <w:numFmt w:val="bullet"/>
      <w:lvlText w:val="o"/>
      <w:lvlJc w:val="left"/>
      <w:pPr>
        <w:ind w:left="5863" w:hanging="360"/>
      </w:pPr>
      <w:rPr>
        <w:rFonts w:ascii="Courier New" w:hAnsi="Courier New" w:cs="Courier New" w:hint="default"/>
      </w:rPr>
    </w:lvl>
    <w:lvl w:ilvl="8" w:tplc="04240005" w:tentative="1">
      <w:start w:val="1"/>
      <w:numFmt w:val="bullet"/>
      <w:lvlText w:val=""/>
      <w:lvlJc w:val="left"/>
      <w:pPr>
        <w:ind w:left="6583" w:hanging="360"/>
      </w:pPr>
      <w:rPr>
        <w:rFonts w:ascii="Wingdings" w:hAnsi="Wingdings" w:hint="default"/>
      </w:rPr>
    </w:lvl>
  </w:abstractNum>
  <w:abstractNum w:abstractNumId="2" w15:restartNumberingAfterBreak="0">
    <w:nsid w:val="04F7278A"/>
    <w:multiLevelType w:val="hybridMultilevel"/>
    <w:tmpl w:val="2E6A0612"/>
    <w:lvl w:ilvl="0" w:tplc="4C443B18">
      <w:start w:val="1"/>
      <w:numFmt w:val="bullet"/>
      <w:lvlText w:val="–"/>
      <w:lvlJc w:val="left"/>
      <w:pPr>
        <w:ind w:left="823" w:hanging="360"/>
      </w:pPr>
      <w:rPr>
        <w:rFonts w:ascii="Arial" w:eastAsia="Arial" w:hAnsi="Arial" w:cs="Arial" w:hint="default"/>
        <w:w w:val="99"/>
        <w:sz w:val="20"/>
        <w:szCs w:val="20"/>
      </w:rPr>
    </w:lvl>
    <w:lvl w:ilvl="1" w:tplc="04240003" w:tentative="1">
      <w:start w:val="1"/>
      <w:numFmt w:val="bullet"/>
      <w:lvlText w:val="o"/>
      <w:lvlJc w:val="left"/>
      <w:pPr>
        <w:ind w:left="1543" w:hanging="360"/>
      </w:pPr>
      <w:rPr>
        <w:rFonts w:ascii="Courier New" w:hAnsi="Courier New" w:cs="Courier New" w:hint="default"/>
      </w:rPr>
    </w:lvl>
    <w:lvl w:ilvl="2" w:tplc="04240005" w:tentative="1">
      <w:start w:val="1"/>
      <w:numFmt w:val="bullet"/>
      <w:lvlText w:val=""/>
      <w:lvlJc w:val="left"/>
      <w:pPr>
        <w:ind w:left="2263" w:hanging="360"/>
      </w:pPr>
      <w:rPr>
        <w:rFonts w:ascii="Wingdings" w:hAnsi="Wingdings" w:hint="default"/>
      </w:rPr>
    </w:lvl>
    <w:lvl w:ilvl="3" w:tplc="04240001" w:tentative="1">
      <w:start w:val="1"/>
      <w:numFmt w:val="bullet"/>
      <w:lvlText w:val=""/>
      <w:lvlJc w:val="left"/>
      <w:pPr>
        <w:ind w:left="2983" w:hanging="360"/>
      </w:pPr>
      <w:rPr>
        <w:rFonts w:ascii="Symbol" w:hAnsi="Symbol" w:hint="default"/>
      </w:rPr>
    </w:lvl>
    <w:lvl w:ilvl="4" w:tplc="04240003" w:tentative="1">
      <w:start w:val="1"/>
      <w:numFmt w:val="bullet"/>
      <w:lvlText w:val="o"/>
      <w:lvlJc w:val="left"/>
      <w:pPr>
        <w:ind w:left="3703" w:hanging="360"/>
      </w:pPr>
      <w:rPr>
        <w:rFonts w:ascii="Courier New" w:hAnsi="Courier New" w:cs="Courier New" w:hint="default"/>
      </w:rPr>
    </w:lvl>
    <w:lvl w:ilvl="5" w:tplc="04240005" w:tentative="1">
      <w:start w:val="1"/>
      <w:numFmt w:val="bullet"/>
      <w:lvlText w:val=""/>
      <w:lvlJc w:val="left"/>
      <w:pPr>
        <w:ind w:left="4423" w:hanging="360"/>
      </w:pPr>
      <w:rPr>
        <w:rFonts w:ascii="Wingdings" w:hAnsi="Wingdings" w:hint="default"/>
      </w:rPr>
    </w:lvl>
    <w:lvl w:ilvl="6" w:tplc="04240001" w:tentative="1">
      <w:start w:val="1"/>
      <w:numFmt w:val="bullet"/>
      <w:lvlText w:val=""/>
      <w:lvlJc w:val="left"/>
      <w:pPr>
        <w:ind w:left="5143" w:hanging="360"/>
      </w:pPr>
      <w:rPr>
        <w:rFonts w:ascii="Symbol" w:hAnsi="Symbol" w:hint="default"/>
      </w:rPr>
    </w:lvl>
    <w:lvl w:ilvl="7" w:tplc="04240003" w:tentative="1">
      <w:start w:val="1"/>
      <w:numFmt w:val="bullet"/>
      <w:lvlText w:val="o"/>
      <w:lvlJc w:val="left"/>
      <w:pPr>
        <w:ind w:left="5863" w:hanging="360"/>
      </w:pPr>
      <w:rPr>
        <w:rFonts w:ascii="Courier New" w:hAnsi="Courier New" w:cs="Courier New" w:hint="default"/>
      </w:rPr>
    </w:lvl>
    <w:lvl w:ilvl="8" w:tplc="04240005" w:tentative="1">
      <w:start w:val="1"/>
      <w:numFmt w:val="bullet"/>
      <w:lvlText w:val=""/>
      <w:lvlJc w:val="left"/>
      <w:pPr>
        <w:ind w:left="6583" w:hanging="360"/>
      </w:pPr>
      <w:rPr>
        <w:rFonts w:ascii="Wingdings" w:hAnsi="Wingdings" w:hint="default"/>
      </w:rPr>
    </w:lvl>
  </w:abstractNum>
  <w:abstractNum w:abstractNumId="3" w15:restartNumberingAfterBreak="0">
    <w:nsid w:val="06896838"/>
    <w:multiLevelType w:val="hybridMultilevel"/>
    <w:tmpl w:val="36584CB8"/>
    <w:lvl w:ilvl="0" w:tplc="373A1F66">
      <w:start w:val="80"/>
      <w:numFmt w:val="bullet"/>
      <w:lvlText w:val="–"/>
      <w:lvlJc w:val="left"/>
      <w:pPr>
        <w:ind w:left="400" w:hanging="360"/>
      </w:pPr>
      <w:rPr>
        <w:rFonts w:ascii="Arial" w:eastAsia="Arial" w:hAnsi="Arial" w:cs="Arial" w:hint="default"/>
      </w:rPr>
    </w:lvl>
    <w:lvl w:ilvl="1" w:tplc="04240003" w:tentative="1">
      <w:start w:val="1"/>
      <w:numFmt w:val="bullet"/>
      <w:lvlText w:val="o"/>
      <w:lvlJc w:val="left"/>
      <w:pPr>
        <w:ind w:left="1120" w:hanging="360"/>
      </w:pPr>
      <w:rPr>
        <w:rFonts w:ascii="Courier New" w:hAnsi="Courier New" w:cs="Courier New" w:hint="default"/>
      </w:rPr>
    </w:lvl>
    <w:lvl w:ilvl="2" w:tplc="04240005" w:tentative="1">
      <w:start w:val="1"/>
      <w:numFmt w:val="bullet"/>
      <w:lvlText w:val=""/>
      <w:lvlJc w:val="left"/>
      <w:pPr>
        <w:ind w:left="1840" w:hanging="360"/>
      </w:pPr>
      <w:rPr>
        <w:rFonts w:ascii="Wingdings" w:hAnsi="Wingdings" w:hint="default"/>
      </w:rPr>
    </w:lvl>
    <w:lvl w:ilvl="3" w:tplc="04240001" w:tentative="1">
      <w:start w:val="1"/>
      <w:numFmt w:val="bullet"/>
      <w:lvlText w:val=""/>
      <w:lvlJc w:val="left"/>
      <w:pPr>
        <w:ind w:left="2560" w:hanging="360"/>
      </w:pPr>
      <w:rPr>
        <w:rFonts w:ascii="Symbol" w:hAnsi="Symbol" w:hint="default"/>
      </w:rPr>
    </w:lvl>
    <w:lvl w:ilvl="4" w:tplc="04240003" w:tentative="1">
      <w:start w:val="1"/>
      <w:numFmt w:val="bullet"/>
      <w:lvlText w:val="o"/>
      <w:lvlJc w:val="left"/>
      <w:pPr>
        <w:ind w:left="3280" w:hanging="360"/>
      </w:pPr>
      <w:rPr>
        <w:rFonts w:ascii="Courier New" w:hAnsi="Courier New" w:cs="Courier New" w:hint="default"/>
      </w:rPr>
    </w:lvl>
    <w:lvl w:ilvl="5" w:tplc="04240005" w:tentative="1">
      <w:start w:val="1"/>
      <w:numFmt w:val="bullet"/>
      <w:lvlText w:val=""/>
      <w:lvlJc w:val="left"/>
      <w:pPr>
        <w:ind w:left="4000" w:hanging="360"/>
      </w:pPr>
      <w:rPr>
        <w:rFonts w:ascii="Wingdings" w:hAnsi="Wingdings" w:hint="default"/>
      </w:rPr>
    </w:lvl>
    <w:lvl w:ilvl="6" w:tplc="04240001" w:tentative="1">
      <w:start w:val="1"/>
      <w:numFmt w:val="bullet"/>
      <w:lvlText w:val=""/>
      <w:lvlJc w:val="left"/>
      <w:pPr>
        <w:ind w:left="4720" w:hanging="360"/>
      </w:pPr>
      <w:rPr>
        <w:rFonts w:ascii="Symbol" w:hAnsi="Symbol" w:hint="default"/>
      </w:rPr>
    </w:lvl>
    <w:lvl w:ilvl="7" w:tplc="04240003" w:tentative="1">
      <w:start w:val="1"/>
      <w:numFmt w:val="bullet"/>
      <w:lvlText w:val="o"/>
      <w:lvlJc w:val="left"/>
      <w:pPr>
        <w:ind w:left="5440" w:hanging="360"/>
      </w:pPr>
      <w:rPr>
        <w:rFonts w:ascii="Courier New" w:hAnsi="Courier New" w:cs="Courier New" w:hint="default"/>
      </w:rPr>
    </w:lvl>
    <w:lvl w:ilvl="8" w:tplc="04240005" w:tentative="1">
      <w:start w:val="1"/>
      <w:numFmt w:val="bullet"/>
      <w:lvlText w:val=""/>
      <w:lvlJc w:val="left"/>
      <w:pPr>
        <w:ind w:left="6160" w:hanging="360"/>
      </w:pPr>
      <w:rPr>
        <w:rFonts w:ascii="Wingdings" w:hAnsi="Wingdings" w:hint="default"/>
      </w:rPr>
    </w:lvl>
  </w:abstractNum>
  <w:abstractNum w:abstractNumId="4" w15:restartNumberingAfterBreak="0">
    <w:nsid w:val="0C7F251D"/>
    <w:multiLevelType w:val="hybridMultilevel"/>
    <w:tmpl w:val="9000C77E"/>
    <w:lvl w:ilvl="0" w:tplc="4C443B18">
      <w:start w:val="1"/>
      <w:numFmt w:val="bullet"/>
      <w:lvlText w:val="–"/>
      <w:lvlJc w:val="left"/>
      <w:pPr>
        <w:ind w:left="720" w:hanging="360"/>
      </w:pPr>
      <w:rPr>
        <w:rFonts w:ascii="Arial" w:eastAsia="Arial" w:hAnsi="Arial" w:cs="Arial" w:hint="default"/>
        <w:w w:val="99"/>
        <w:sz w:val="20"/>
        <w:szCs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F4F6E3A"/>
    <w:multiLevelType w:val="hybridMultilevel"/>
    <w:tmpl w:val="EFCE558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09F4C22"/>
    <w:multiLevelType w:val="hybridMultilevel"/>
    <w:tmpl w:val="7D9C4FDE"/>
    <w:lvl w:ilvl="0" w:tplc="CE2052F2">
      <w:start w:val="2"/>
      <w:numFmt w:val="bullet"/>
      <w:lvlText w:val="-"/>
      <w:lvlJc w:val="left"/>
      <w:pPr>
        <w:ind w:left="462" w:hanging="360"/>
      </w:pPr>
      <w:rPr>
        <w:rFonts w:ascii="Arial" w:eastAsia="Calibri" w:hAnsi="Arial" w:cs="Arial" w:hint="default"/>
      </w:rPr>
    </w:lvl>
    <w:lvl w:ilvl="1" w:tplc="04240003" w:tentative="1">
      <w:start w:val="1"/>
      <w:numFmt w:val="bullet"/>
      <w:lvlText w:val="o"/>
      <w:lvlJc w:val="left"/>
      <w:pPr>
        <w:ind w:left="1182" w:hanging="360"/>
      </w:pPr>
      <w:rPr>
        <w:rFonts w:ascii="Courier New" w:hAnsi="Courier New" w:cs="Courier New" w:hint="default"/>
      </w:rPr>
    </w:lvl>
    <w:lvl w:ilvl="2" w:tplc="04240005" w:tentative="1">
      <w:start w:val="1"/>
      <w:numFmt w:val="bullet"/>
      <w:lvlText w:val=""/>
      <w:lvlJc w:val="left"/>
      <w:pPr>
        <w:ind w:left="1902" w:hanging="360"/>
      </w:pPr>
      <w:rPr>
        <w:rFonts w:ascii="Wingdings" w:hAnsi="Wingdings" w:hint="default"/>
      </w:rPr>
    </w:lvl>
    <w:lvl w:ilvl="3" w:tplc="04240001" w:tentative="1">
      <w:start w:val="1"/>
      <w:numFmt w:val="bullet"/>
      <w:lvlText w:val=""/>
      <w:lvlJc w:val="left"/>
      <w:pPr>
        <w:ind w:left="2622" w:hanging="360"/>
      </w:pPr>
      <w:rPr>
        <w:rFonts w:ascii="Symbol" w:hAnsi="Symbol" w:hint="default"/>
      </w:rPr>
    </w:lvl>
    <w:lvl w:ilvl="4" w:tplc="04240003" w:tentative="1">
      <w:start w:val="1"/>
      <w:numFmt w:val="bullet"/>
      <w:lvlText w:val="o"/>
      <w:lvlJc w:val="left"/>
      <w:pPr>
        <w:ind w:left="3342" w:hanging="360"/>
      </w:pPr>
      <w:rPr>
        <w:rFonts w:ascii="Courier New" w:hAnsi="Courier New" w:cs="Courier New" w:hint="default"/>
      </w:rPr>
    </w:lvl>
    <w:lvl w:ilvl="5" w:tplc="04240005" w:tentative="1">
      <w:start w:val="1"/>
      <w:numFmt w:val="bullet"/>
      <w:lvlText w:val=""/>
      <w:lvlJc w:val="left"/>
      <w:pPr>
        <w:ind w:left="4062" w:hanging="360"/>
      </w:pPr>
      <w:rPr>
        <w:rFonts w:ascii="Wingdings" w:hAnsi="Wingdings" w:hint="default"/>
      </w:rPr>
    </w:lvl>
    <w:lvl w:ilvl="6" w:tplc="04240001" w:tentative="1">
      <w:start w:val="1"/>
      <w:numFmt w:val="bullet"/>
      <w:lvlText w:val=""/>
      <w:lvlJc w:val="left"/>
      <w:pPr>
        <w:ind w:left="4782" w:hanging="360"/>
      </w:pPr>
      <w:rPr>
        <w:rFonts w:ascii="Symbol" w:hAnsi="Symbol" w:hint="default"/>
      </w:rPr>
    </w:lvl>
    <w:lvl w:ilvl="7" w:tplc="04240003" w:tentative="1">
      <w:start w:val="1"/>
      <w:numFmt w:val="bullet"/>
      <w:lvlText w:val="o"/>
      <w:lvlJc w:val="left"/>
      <w:pPr>
        <w:ind w:left="5502" w:hanging="360"/>
      </w:pPr>
      <w:rPr>
        <w:rFonts w:ascii="Courier New" w:hAnsi="Courier New" w:cs="Courier New" w:hint="default"/>
      </w:rPr>
    </w:lvl>
    <w:lvl w:ilvl="8" w:tplc="04240005" w:tentative="1">
      <w:start w:val="1"/>
      <w:numFmt w:val="bullet"/>
      <w:lvlText w:val=""/>
      <w:lvlJc w:val="left"/>
      <w:pPr>
        <w:ind w:left="6222" w:hanging="360"/>
      </w:pPr>
      <w:rPr>
        <w:rFonts w:ascii="Wingdings" w:hAnsi="Wingdings" w:hint="default"/>
      </w:rPr>
    </w:lvl>
  </w:abstractNum>
  <w:abstractNum w:abstractNumId="7" w15:restartNumberingAfterBreak="0">
    <w:nsid w:val="1BC2088B"/>
    <w:multiLevelType w:val="hybridMultilevel"/>
    <w:tmpl w:val="1A9C4D1A"/>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9375E57"/>
    <w:multiLevelType w:val="hybridMultilevel"/>
    <w:tmpl w:val="F1A2912C"/>
    <w:lvl w:ilvl="0" w:tplc="4C443B18">
      <w:start w:val="1"/>
      <w:numFmt w:val="bullet"/>
      <w:lvlText w:val="–"/>
      <w:lvlJc w:val="left"/>
      <w:pPr>
        <w:ind w:left="720" w:hanging="360"/>
      </w:pPr>
      <w:rPr>
        <w:rFonts w:ascii="Arial" w:eastAsia="Arial" w:hAnsi="Arial" w:cs="Arial" w:hint="default"/>
        <w:w w:val="99"/>
        <w:sz w:val="20"/>
        <w:szCs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9986653"/>
    <w:multiLevelType w:val="hybridMultilevel"/>
    <w:tmpl w:val="8A903698"/>
    <w:lvl w:ilvl="0" w:tplc="4C443B18">
      <w:start w:val="1"/>
      <w:numFmt w:val="bullet"/>
      <w:lvlText w:val="–"/>
      <w:lvlJc w:val="left"/>
      <w:pPr>
        <w:ind w:left="823" w:hanging="360"/>
      </w:pPr>
      <w:rPr>
        <w:rFonts w:ascii="Arial" w:eastAsia="Arial" w:hAnsi="Arial" w:cs="Arial" w:hint="default"/>
        <w:w w:val="99"/>
        <w:sz w:val="20"/>
        <w:szCs w:val="20"/>
      </w:rPr>
    </w:lvl>
    <w:lvl w:ilvl="1" w:tplc="04240003" w:tentative="1">
      <w:start w:val="1"/>
      <w:numFmt w:val="bullet"/>
      <w:lvlText w:val="o"/>
      <w:lvlJc w:val="left"/>
      <w:pPr>
        <w:ind w:left="1543" w:hanging="360"/>
      </w:pPr>
      <w:rPr>
        <w:rFonts w:ascii="Courier New" w:hAnsi="Courier New" w:cs="Courier New" w:hint="default"/>
      </w:rPr>
    </w:lvl>
    <w:lvl w:ilvl="2" w:tplc="04240005" w:tentative="1">
      <w:start w:val="1"/>
      <w:numFmt w:val="bullet"/>
      <w:lvlText w:val=""/>
      <w:lvlJc w:val="left"/>
      <w:pPr>
        <w:ind w:left="2263" w:hanging="360"/>
      </w:pPr>
      <w:rPr>
        <w:rFonts w:ascii="Wingdings" w:hAnsi="Wingdings" w:hint="default"/>
      </w:rPr>
    </w:lvl>
    <w:lvl w:ilvl="3" w:tplc="04240001" w:tentative="1">
      <w:start w:val="1"/>
      <w:numFmt w:val="bullet"/>
      <w:lvlText w:val=""/>
      <w:lvlJc w:val="left"/>
      <w:pPr>
        <w:ind w:left="2983" w:hanging="360"/>
      </w:pPr>
      <w:rPr>
        <w:rFonts w:ascii="Symbol" w:hAnsi="Symbol" w:hint="default"/>
      </w:rPr>
    </w:lvl>
    <w:lvl w:ilvl="4" w:tplc="04240003" w:tentative="1">
      <w:start w:val="1"/>
      <w:numFmt w:val="bullet"/>
      <w:lvlText w:val="o"/>
      <w:lvlJc w:val="left"/>
      <w:pPr>
        <w:ind w:left="3703" w:hanging="360"/>
      </w:pPr>
      <w:rPr>
        <w:rFonts w:ascii="Courier New" w:hAnsi="Courier New" w:cs="Courier New" w:hint="default"/>
      </w:rPr>
    </w:lvl>
    <w:lvl w:ilvl="5" w:tplc="04240005" w:tentative="1">
      <w:start w:val="1"/>
      <w:numFmt w:val="bullet"/>
      <w:lvlText w:val=""/>
      <w:lvlJc w:val="left"/>
      <w:pPr>
        <w:ind w:left="4423" w:hanging="360"/>
      </w:pPr>
      <w:rPr>
        <w:rFonts w:ascii="Wingdings" w:hAnsi="Wingdings" w:hint="default"/>
      </w:rPr>
    </w:lvl>
    <w:lvl w:ilvl="6" w:tplc="04240001" w:tentative="1">
      <w:start w:val="1"/>
      <w:numFmt w:val="bullet"/>
      <w:lvlText w:val=""/>
      <w:lvlJc w:val="left"/>
      <w:pPr>
        <w:ind w:left="5143" w:hanging="360"/>
      </w:pPr>
      <w:rPr>
        <w:rFonts w:ascii="Symbol" w:hAnsi="Symbol" w:hint="default"/>
      </w:rPr>
    </w:lvl>
    <w:lvl w:ilvl="7" w:tplc="04240003" w:tentative="1">
      <w:start w:val="1"/>
      <w:numFmt w:val="bullet"/>
      <w:lvlText w:val="o"/>
      <w:lvlJc w:val="left"/>
      <w:pPr>
        <w:ind w:left="5863" w:hanging="360"/>
      </w:pPr>
      <w:rPr>
        <w:rFonts w:ascii="Courier New" w:hAnsi="Courier New" w:cs="Courier New" w:hint="default"/>
      </w:rPr>
    </w:lvl>
    <w:lvl w:ilvl="8" w:tplc="04240005" w:tentative="1">
      <w:start w:val="1"/>
      <w:numFmt w:val="bullet"/>
      <w:lvlText w:val=""/>
      <w:lvlJc w:val="left"/>
      <w:pPr>
        <w:ind w:left="6583" w:hanging="360"/>
      </w:pPr>
      <w:rPr>
        <w:rFonts w:ascii="Wingdings" w:hAnsi="Wingdings" w:hint="default"/>
      </w:rPr>
    </w:lvl>
  </w:abstractNum>
  <w:abstractNum w:abstractNumId="10" w15:restartNumberingAfterBreak="0">
    <w:nsid w:val="2A757345"/>
    <w:multiLevelType w:val="hybridMultilevel"/>
    <w:tmpl w:val="BD90E28C"/>
    <w:lvl w:ilvl="0" w:tplc="4C443B18">
      <w:start w:val="1"/>
      <w:numFmt w:val="bullet"/>
      <w:lvlText w:val="–"/>
      <w:lvlJc w:val="left"/>
      <w:pPr>
        <w:ind w:left="720" w:hanging="360"/>
      </w:pPr>
      <w:rPr>
        <w:rFonts w:ascii="Arial" w:eastAsia="Arial" w:hAnsi="Arial" w:cs="Arial" w:hint="default"/>
        <w:w w:val="99"/>
        <w:sz w:val="20"/>
        <w:szCs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C5874E7"/>
    <w:multiLevelType w:val="hybridMultilevel"/>
    <w:tmpl w:val="3C804488"/>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2" w15:restartNumberingAfterBreak="0">
    <w:nsid w:val="2E10681E"/>
    <w:multiLevelType w:val="hybridMultilevel"/>
    <w:tmpl w:val="09C29E2C"/>
    <w:lvl w:ilvl="0" w:tplc="4C443B18">
      <w:start w:val="1"/>
      <w:numFmt w:val="bullet"/>
      <w:lvlText w:val="–"/>
      <w:lvlJc w:val="left"/>
      <w:pPr>
        <w:ind w:left="720" w:hanging="360"/>
      </w:pPr>
      <w:rPr>
        <w:rFonts w:ascii="Arial" w:eastAsia="Arial" w:hAnsi="Arial" w:cs="Arial" w:hint="default"/>
        <w:w w:val="99"/>
        <w:sz w:val="20"/>
        <w:szCs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31704EA6"/>
    <w:multiLevelType w:val="hybridMultilevel"/>
    <w:tmpl w:val="E2E065AC"/>
    <w:lvl w:ilvl="0" w:tplc="373A1F66">
      <w:start w:val="80"/>
      <w:numFmt w:val="bullet"/>
      <w:lvlText w:val="–"/>
      <w:lvlJc w:val="left"/>
      <w:pPr>
        <w:ind w:left="40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33046CEB"/>
    <w:multiLevelType w:val="hybridMultilevel"/>
    <w:tmpl w:val="92B80D54"/>
    <w:lvl w:ilvl="0" w:tplc="4C443B18">
      <w:start w:val="1"/>
      <w:numFmt w:val="bullet"/>
      <w:lvlText w:val="–"/>
      <w:lvlJc w:val="left"/>
      <w:pPr>
        <w:ind w:left="720" w:hanging="360"/>
      </w:pPr>
      <w:rPr>
        <w:rFonts w:ascii="Arial" w:eastAsia="Arial" w:hAnsi="Arial" w:cs="Arial" w:hint="default"/>
        <w:w w:val="99"/>
        <w:sz w:val="20"/>
        <w:szCs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38B40A4B"/>
    <w:multiLevelType w:val="hybridMultilevel"/>
    <w:tmpl w:val="0842279C"/>
    <w:lvl w:ilvl="0" w:tplc="4C443B18">
      <w:start w:val="1"/>
      <w:numFmt w:val="bullet"/>
      <w:lvlText w:val="–"/>
      <w:lvlJc w:val="left"/>
      <w:pPr>
        <w:ind w:left="823" w:hanging="360"/>
      </w:pPr>
      <w:rPr>
        <w:rFonts w:ascii="Arial" w:eastAsia="Arial" w:hAnsi="Arial" w:cs="Arial" w:hint="default"/>
        <w:w w:val="99"/>
        <w:sz w:val="20"/>
        <w:szCs w:val="20"/>
      </w:rPr>
    </w:lvl>
    <w:lvl w:ilvl="1" w:tplc="04240003" w:tentative="1">
      <w:start w:val="1"/>
      <w:numFmt w:val="bullet"/>
      <w:lvlText w:val="o"/>
      <w:lvlJc w:val="left"/>
      <w:pPr>
        <w:ind w:left="1543" w:hanging="360"/>
      </w:pPr>
      <w:rPr>
        <w:rFonts w:ascii="Courier New" w:hAnsi="Courier New" w:cs="Courier New" w:hint="default"/>
      </w:rPr>
    </w:lvl>
    <w:lvl w:ilvl="2" w:tplc="04240005" w:tentative="1">
      <w:start w:val="1"/>
      <w:numFmt w:val="bullet"/>
      <w:lvlText w:val=""/>
      <w:lvlJc w:val="left"/>
      <w:pPr>
        <w:ind w:left="2263" w:hanging="360"/>
      </w:pPr>
      <w:rPr>
        <w:rFonts w:ascii="Wingdings" w:hAnsi="Wingdings" w:hint="default"/>
      </w:rPr>
    </w:lvl>
    <w:lvl w:ilvl="3" w:tplc="04240001" w:tentative="1">
      <w:start w:val="1"/>
      <w:numFmt w:val="bullet"/>
      <w:lvlText w:val=""/>
      <w:lvlJc w:val="left"/>
      <w:pPr>
        <w:ind w:left="2983" w:hanging="360"/>
      </w:pPr>
      <w:rPr>
        <w:rFonts w:ascii="Symbol" w:hAnsi="Symbol" w:hint="default"/>
      </w:rPr>
    </w:lvl>
    <w:lvl w:ilvl="4" w:tplc="04240003" w:tentative="1">
      <w:start w:val="1"/>
      <w:numFmt w:val="bullet"/>
      <w:lvlText w:val="o"/>
      <w:lvlJc w:val="left"/>
      <w:pPr>
        <w:ind w:left="3703" w:hanging="360"/>
      </w:pPr>
      <w:rPr>
        <w:rFonts w:ascii="Courier New" w:hAnsi="Courier New" w:cs="Courier New" w:hint="default"/>
      </w:rPr>
    </w:lvl>
    <w:lvl w:ilvl="5" w:tplc="04240005" w:tentative="1">
      <w:start w:val="1"/>
      <w:numFmt w:val="bullet"/>
      <w:lvlText w:val=""/>
      <w:lvlJc w:val="left"/>
      <w:pPr>
        <w:ind w:left="4423" w:hanging="360"/>
      </w:pPr>
      <w:rPr>
        <w:rFonts w:ascii="Wingdings" w:hAnsi="Wingdings" w:hint="default"/>
      </w:rPr>
    </w:lvl>
    <w:lvl w:ilvl="6" w:tplc="04240001" w:tentative="1">
      <w:start w:val="1"/>
      <w:numFmt w:val="bullet"/>
      <w:lvlText w:val=""/>
      <w:lvlJc w:val="left"/>
      <w:pPr>
        <w:ind w:left="5143" w:hanging="360"/>
      </w:pPr>
      <w:rPr>
        <w:rFonts w:ascii="Symbol" w:hAnsi="Symbol" w:hint="default"/>
      </w:rPr>
    </w:lvl>
    <w:lvl w:ilvl="7" w:tplc="04240003" w:tentative="1">
      <w:start w:val="1"/>
      <w:numFmt w:val="bullet"/>
      <w:lvlText w:val="o"/>
      <w:lvlJc w:val="left"/>
      <w:pPr>
        <w:ind w:left="5863" w:hanging="360"/>
      </w:pPr>
      <w:rPr>
        <w:rFonts w:ascii="Courier New" w:hAnsi="Courier New" w:cs="Courier New" w:hint="default"/>
      </w:rPr>
    </w:lvl>
    <w:lvl w:ilvl="8" w:tplc="04240005" w:tentative="1">
      <w:start w:val="1"/>
      <w:numFmt w:val="bullet"/>
      <w:lvlText w:val=""/>
      <w:lvlJc w:val="left"/>
      <w:pPr>
        <w:ind w:left="6583" w:hanging="360"/>
      </w:pPr>
      <w:rPr>
        <w:rFonts w:ascii="Wingdings" w:hAnsi="Wingdings" w:hint="default"/>
      </w:rPr>
    </w:lvl>
  </w:abstractNum>
  <w:abstractNum w:abstractNumId="16" w15:restartNumberingAfterBreak="0">
    <w:nsid w:val="3C247233"/>
    <w:multiLevelType w:val="hybridMultilevel"/>
    <w:tmpl w:val="B78CF33C"/>
    <w:lvl w:ilvl="0" w:tplc="D19E1A46">
      <w:start w:val="1"/>
      <w:numFmt w:val="bullet"/>
      <w:lvlText w:val="–"/>
      <w:lvlJc w:val="left"/>
      <w:pPr>
        <w:ind w:left="720" w:hanging="360"/>
      </w:pPr>
      <w:rPr>
        <w:rFonts w:ascii="Arial" w:eastAsia="Arial" w:hAnsi="Arial" w:cs="Arial" w:hint="default"/>
        <w:w w:val="99"/>
        <w:sz w:val="20"/>
        <w:szCs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3FC23A71"/>
    <w:multiLevelType w:val="hybridMultilevel"/>
    <w:tmpl w:val="8292A838"/>
    <w:lvl w:ilvl="0" w:tplc="4C443B18">
      <w:start w:val="1"/>
      <w:numFmt w:val="bullet"/>
      <w:lvlText w:val="–"/>
      <w:lvlJc w:val="left"/>
      <w:pPr>
        <w:ind w:left="823" w:hanging="360"/>
      </w:pPr>
      <w:rPr>
        <w:rFonts w:ascii="Arial" w:eastAsia="Arial" w:hAnsi="Arial" w:cs="Arial" w:hint="default"/>
        <w:w w:val="99"/>
        <w:sz w:val="20"/>
        <w:szCs w:val="20"/>
      </w:rPr>
    </w:lvl>
    <w:lvl w:ilvl="1" w:tplc="04240003" w:tentative="1">
      <w:start w:val="1"/>
      <w:numFmt w:val="bullet"/>
      <w:lvlText w:val="o"/>
      <w:lvlJc w:val="left"/>
      <w:pPr>
        <w:ind w:left="1543" w:hanging="360"/>
      </w:pPr>
      <w:rPr>
        <w:rFonts w:ascii="Courier New" w:hAnsi="Courier New" w:cs="Courier New" w:hint="default"/>
      </w:rPr>
    </w:lvl>
    <w:lvl w:ilvl="2" w:tplc="04240005" w:tentative="1">
      <w:start w:val="1"/>
      <w:numFmt w:val="bullet"/>
      <w:lvlText w:val=""/>
      <w:lvlJc w:val="left"/>
      <w:pPr>
        <w:ind w:left="2263" w:hanging="360"/>
      </w:pPr>
      <w:rPr>
        <w:rFonts w:ascii="Wingdings" w:hAnsi="Wingdings" w:hint="default"/>
      </w:rPr>
    </w:lvl>
    <w:lvl w:ilvl="3" w:tplc="04240001" w:tentative="1">
      <w:start w:val="1"/>
      <w:numFmt w:val="bullet"/>
      <w:lvlText w:val=""/>
      <w:lvlJc w:val="left"/>
      <w:pPr>
        <w:ind w:left="2983" w:hanging="360"/>
      </w:pPr>
      <w:rPr>
        <w:rFonts w:ascii="Symbol" w:hAnsi="Symbol" w:hint="default"/>
      </w:rPr>
    </w:lvl>
    <w:lvl w:ilvl="4" w:tplc="04240003" w:tentative="1">
      <w:start w:val="1"/>
      <w:numFmt w:val="bullet"/>
      <w:lvlText w:val="o"/>
      <w:lvlJc w:val="left"/>
      <w:pPr>
        <w:ind w:left="3703" w:hanging="360"/>
      </w:pPr>
      <w:rPr>
        <w:rFonts w:ascii="Courier New" w:hAnsi="Courier New" w:cs="Courier New" w:hint="default"/>
      </w:rPr>
    </w:lvl>
    <w:lvl w:ilvl="5" w:tplc="04240005" w:tentative="1">
      <w:start w:val="1"/>
      <w:numFmt w:val="bullet"/>
      <w:lvlText w:val=""/>
      <w:lvlJc w:val="left"/>
      <w:pPr>
        <w:ind w:left="4423" w:hanging="360"/>
      </w:pPr>
      <w:rPr>
        <w:rFonts w:ascii="Wingdings" w:hAnsi="Wingdings" w:hint="default"/>
      </w:rPr>
    </w:lvl>
    <w:lvl w:ilvl="6" w:tplc="04240001" w:tentative="1">
      <w:start w:val="1"/>
      <w:numFmt w:val="bullet"/>
      <w:lvlText w:val=""/>
      <w:lvlJc w:val="left"/>
      <w:pPr>
        <w:ind w:left="5143" w:hanging="360"/>
      </w:pPr>
      <w:rPr>
        <w:rFonts w:ascii="Symbol" w:hAnsi="Symbol" w:hint="default"/>
      </w:rPr>
    </w:lvl>
    <w:lvl w:ilvl="7" w:tplc="04240003" w:tentative="1">
      <w:start w:val="1"/>
      <w:numFmt w:val="bullet"/>
      <w:lvlText w:val="o"/>
      <w:lvlJc w:val="left"/>
      <w:pPr>
        <w:ind w:left="5863" w:hanging="360"/>
      </w:pPr>
      <w:rPr>
        <w:rFonts w:ascii="Courier New" w:hAnsi="Courier New" w:cs="Courier New" w:hint="default"/>
      </w:rPr>
    </w:lvl>
    <w:lvl w:ilvl="8" w:tplc="04240005" w:tentative="1">
      <w:start w:val="1"/>
      <w:numFmt w:val="bullet"/>
      <w:lvlText w:val=""/>
      <w:lvlJc w:val="left"/>
      <w:pPr>
        <w:ind w:left="6583" w:hanging="360"/>
      </w:pPr>
      <w:rPr>
        <w:rFonts w:ascii="Wingdings" w:hAnsi="Wingdings" w:hint="default"/>
      </w:rPr>
    </w:lvl>
  </w:abstractNum>
  <w:abstractNum w:abstractNumId="18" w15:restartNumberingAfterBreak="0">
    <w:nsid w:val="48581907"/>
    <w:multiLevelType w:val="hybridMultilevel"/>
    <w:tmpl w:val="4C40AFCC"/>
    <w:lvl w:ilvl="0" w:tplc="4C443B18">
      <w:start w:val="1"/>
      <w:numFmt w:val="bullet"/>
      <w:lvlText w:val="–"/>
      <w:lvlJc w:val="left"/>
      <w:pPr>
        <w:ind w:left="823" w:hanging="360"/>
      </w:pPr>
      <w:rPr>
        <w:rFonts w:ascii="Arial" w:eastAsia="Arial" w:hAnsi="Arial" w:cs="Arial" w:hint="default"/>
        <w:w w:val="99"/>
        <w:sz w:val="20"/>
        <w:szCs w:val="20"/>
      </w:rPr>
    </w:lvl>
    <w:lvl w:ilvl="1" w:tplc="04240003" w:tentative="1">
      <w:start w:val="1"/>
      <w:numFmt w:val="bullet"/>
      <w:lvlText w:val="o"/>
      <w:lvlJc w:val="left"/>
      <w:pPr>
        <w:ind w:left="1543" w:hanging="360"/>
      </w:pPr>
      <w:rPr>
        <w:rFonts w:ascii="Courier New" w:hAnsi="Courier New" w:cs="Courier New" w:hint="default"/>
      </w:rPr>
    </w:lvl>
    <w:lvl w:ilvl="2" w:tplc="04240005" w:tentative="1">
      <w:start w:val="1"/>
      <w:numFmt w:val="bullet"/>
      <w:lvlText w:val=""/>
      <w:lvlJc w:val="left"/>
      <w:pPr>
        <w:ind w:left="2263" w:hanging="360"/>
      </w:pPr>
      <w:rPr>
        <w:rFonts w:ascii="Wingdings" w:hAnsi="Wingdings" w:hint="default"/>
      </w:rPr>
    </w:lvl>
    <w:lvl w:ilvl="3" w:tplc="04240001" w:tentative="1">
      <w:start w:val="1"/>
      <w:numFmt w:val="bullet"/>
      <w:lvlText w:val=""/>
      <w:lvlJc w:val="left"/>
      <w:pPr>
        <w:ind w:left="2983" w:hanging="360"/>
      </w:pPr>
      <w:rPr>
        <w:rFonts w:ascii="Symbol" w:hAnsi="Symbol" w:hint="default"/>
      </w:rPr>
    </w:lvl>
    <w:lvl w:ilvl="4" w:tplc="04240003" w:tentative="1">
      <w:start w:val="1"/>
      <w:numFmt w:val="bullet"/>
      <w:lvlText w:val="o"/>
      <w:lvlJc w:val="left"/>
      <w:pPr>
        <w:ind w:left="3703" w:hanging="360"/>
      </w:pPr>
      <w:rPr>
        <w:rFonts w:ascii="Courier New" w:hAnsi="Courier New" w:cs="Courier New" w:hint="default"/>
      </w:rPr>
    </w:lvl>
    <w:lvl w:ilvl="5" w:tplc="04240005" w:tentative="1">
      <w:start w:val="1"/>
      <w:numFmt w:val="bullet"/>
      <w:lvlText w:val=""/>
      <w:lvlJc w:val="left"/>
      <w:pPr>
        <w:ind w:left="4423" w:hanging="360"/>
      </w:pPr>
      <w:rPr>
        <w:rFonts w:ascii="Wingdings" w:hAnsi="Wingdings" w:hint="default"/>
      </w:rPr>
    </w:lvl>
    <w:lvl w:ilvl="6" w:tplc="04240001" w:tentative="1">
      <w:start w:val="1"/>
      <w:numFmt w:val="bullet"/>
      <w:lvlText w:val=""/>
      <w:lvlJc w:val="left"/>
      <w:pPr>
        <w:ind w:left="5143" w:hanging="360"/>
      </w:pPr>
      <w:rPr>
        <w:rFonts w:ascii="Symbol" w:hAnsi="Symbol" w:hint="default"/>
      </w:rPr>
    </w:lvl>
    <w:lvl w:ilvl="7" w:tplc="04240003" w:tentative="1">
      <w:start w:val="1"/>
      <w:numFmt w:val="bullet"/>
      <w:lvlText w:val="o"/>
      <w:lvlJc w:val="left"/>
      <w:pPr>
        <w:ind w:left="5863" w:hanging="360"/>
      </w:pPr>
      <w:rPr>
        <w:rFonts w:ascii="Courier New" w:hAnsi="Courier New" w:cs="Courier New" w:hint="default"/>
      </w:rPr>
    </w:lvl>
    <w:lvl w:ilvl="8" w:tplc="04240005" w:tentative="1">
      <w:start w:val="1"/>
      <w:numFmt w:val="bullet"/>
      <w:lvlText w:val=""/>
      <w:lvlJc w:val="left"/>
      <w:pPr>
        <w:ind w:left="6583" w:hanging="360"/>
      </w:pPr>
      <w:rPr>
        <w:rFonts w:ascii="Wingdings" w:hAnsi="Wingdings" w:hint="default"/>
      </w:rPr>
    </w:lvl>
  </w:abstractNum>
  <w:abstractNum w:abstractNumId="19" w15:restartNumberingAfterBreak="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20" w15:restartNumberingAfterBreak="0">
    <w:nsid w:val="4F8C7C80"/>
    <w:multiLevelType w:val="multilevel"/>
    <w:tmpl w:val="119A8720"/>
    <w:lvl w:ilvl="0">
      <w:start w:val="1"/>
      <w:numFmt w:val="bullet"/>
      <w:lvlText w:val="‒"/>
      <w:lvlJc w:val="left"/>
      <w:pPr>
        <w:ind w:left="720" w:hanging="360"/>
      </w:pPr>
      <w:rPr>
        <w:rFonts w:ascii="Arial" w:hAnsi="Arial" w:hint="default"/>
        <w:b w:val="0"/>
        <w:color w:val="auto"/>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21" w15:restartNumberingAfterBreak="0">
    <w:nsid w:val="50102E11"/>
    <w:multiLevelType w:val="hybridMultilevel"/>
    <w:tmpl w:val="D7F0BDEE"/>
    <w:lvl w:ilvl="0" w:tplc="4C443B18">
      <w:start w:val="1"/>
      <w:numFmt w:val="bullet"/>
      <w:lvlText w:val="–"/>
      <w:lvlJc w:val="left"/>
      <w:pPr>
        <w:ind w:left="823" w:hanging="360"/>
      </w:pPr>
      <w:rPr>
        <w:rFonts w:ascii="Arial" w:eastAsia="Arial" w:hAnsi="Arial" w:cs="Arial" w:hint="default"/>
        <w:w w:val="99"/>
        <w:sz w:val="20"/>
        <w:szCs w:val="20"/>
      </w:rPr>
    </w:lvl>
    <w:lvl w:ilvl="1" w:tplc="04240003" w:tentative="1">
      <w:start w:val="1"/>
      <w:numFmt w:val="bullet"/>
      <w:lvlText w:val="o"/>
      <w:lvlJc w:val="left"/>
      <w:pPr>
        <w:ind w:left="1543" w:hanging="360"/>
      </w:pPr>
      <w:rPr>
        <w:rFonts w:ascii="Courier New" w:hAnsi="Courier New" w:cs="Courier New" w:hint="default"/>
      </w:rPr>
    </w:lvl>
    <w:lvl w:ilvl="2" w:tplc="04240005" w:tentative="1">
      <w:start w:val="1"/>
      <w:numFmt w:val="bullet"/>
      <w:lvlText w:val=""/>
      <w:lvlJc w:val="left"/>
      <w:pPr>
        <w:ind w:left="2263" w:hanging="360"/>
      </w:pPr>
      <w:rPr>
        <w:rFonts w:ascii="Wingdings" w:hAnsi="Wingdings" w:hint="default"/>
      </w:rPr>
    </w:lvl>
    <w:lvl w:ilvl="3" w:tplc="04240001" w:tentative="1">
      <w:start w:val="1"/>
      <w:numFmt w:val="bullet"/>
      <w:lvlText w:val=""/>
      <w:lvlJc w:val="left"/>
      <w:pPr>
        <w:ind w:left="2983" w:hanging="360"/>
      </w:pPr>
      <w:rPr>
        <w:rFonts w:ascii="Symbol" w:hAnsi="Symbol" w:hint="default"/>
      </w:rPr>
    </w:lvl>
    <w:lvl w:ilvl="4" w:tplc="04240003" w:tentative="1">
      <w:start w:val="1"/>
      <w:numFmt w:val="bullet"/>
      <w:lvlText w:val="o"/>
      <w:lvlJc w:val="left"/>
      <w:pPr>
        <w:ind w:left="3703" w:hanging="360"/>
      </w:pPr>
      <w:rPr>
        <w:rFonts w:ascii="Courier New" w:hAnsi="Courier New" w:cs="Courier New" w:hint="default"/>
      </w:rPr>
    </w:lvl>
    <w:lvl w:ilvl="5" w:tplc="04240005" w:tentative="1">
      <w:start w:val="1"/>
      <w:numFmt w:val="bullet"/>
      <w:lvlText w:val=""/>
      <w:lvlJc w:val="left"/>
      <w:pPr>
        <w:ind w:left="4423" w:hanging="360"/>
      </w:pPr>
      <w:rPr>
        <w:rFonts w:ascii="Wingdings" w:hAnsi="Wingdings" w:hint="default"/>
      </w:rPr>
    </w:lvl>
    <w:lvl w:ilvl="6" w:tplc="04240001" w:tentative="1">
      <w:start w:val="1"/>
      <w:numFmt w:val="bullet"/>
      <w:lvlText w:val=""/>
      <w:lvlJc w:val="left"/>
      <w:pPr>
        <w:ind w:left="5143" w:hanging="360"/>
      </w:pPr>
      <w:rPr>
        <w:rFonts w:ascii="Symbol" w:hAnsi="Symbol" w:hint="default"/>
      </w:rPr>
    </w:lvl>
    <w:lvl w:ilvl="7" w:tplc="04240003" w:tentative="1">
      <w:start w:val="1"/>
      <w:numFmt w:val="bullet"/>
      <w:lvlText w:val="o"/>
      <w:lvlJc w:val="left"/>
      <w:pPr>
        <w:ind w:left="5863" w:hanging="360"/>
      </w:pPr>
      <w:rPr>
        <w:rFonts w:ascii="Courier New" w:hAnsi="Courier New" w:cs="Courier New" w:hint="default"/>
      </w:rPr>
    </w:lvl>
    <w:lvl w:ilvl="8" w:tplc="04240005" w:tentative="1">
      <w:start w:val="1"/>
      <w:numFmt w:val="bullet"/>
      <w:lvlText w:val=""/>
      <w:lvlJc w:val="left"/>
      <w:pPr>
        <w:ind w:left="6583" w:hanging="360"/>
      </w:pPr>
      <w:rPr>
        <w:rFonts w:ascii="Wingdings" w:hAnsi="Wingdings" w:hint="default"/>
      </w:rPr>
    </w:lvl>
  </w:abstractNum>
  <w:abstractNum w:abstractNumId="22" w15:restartNumberingAfterBreak="0">
    <w:nsid w:val="56C47517"/>
    <w:multiLevelType w:val="hybridMultilevel"/>
    <w:tmpl w:val="A97803D6"/>
    <w:lvl w:ilvl="0" w:tplc="4790F672">
      <w:start w:val="31"/>
      <w:numFmt w:val="bullet"/>
      <w:lvlText w:val="–"/>
      <w:lvlJc w:val="left"/>
      <w:pPr>
        <w:ind w:left="720" w:hanging="360"/>
      </w:pPr>
      <w:rPr>
        <w:rFonts w:ascii="Century Gothic" w:eastAsia="Calibri" w:hAnsi="Century Gothic"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56CA5964"/>
    <w:multiLevelType w:val="hybridMultilevel"/>
    <w:tmpl w:val="694AAF0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5BA47B58"/>
    <w:multiLevelType w:val="hybridMultilevel"/>
    <w:tmpl w:val="913AF6CA"/>
    <w:lvl w:ilvl="0" w:tplc="04240001">
      <w:start w:val="1"/>
      <w:numFmt w:val="bullet"/>
      <w:lvlText w:val=""/>
      <w:lvlJc w:val="left"/>
      <w:pPr>
        <w:ind w:left="1004" w:hanging="360"/>
      </w:pPr>
      <w:rPr>
        <w:rFonts w:ascii="Symbol" w:hAnsi="Symbol" w:hint="default"/>
      </w:rPr>
    </w:lvl>
    <w:lvl w:ilvl="1" w:tplc="04240003" w:tentative="1">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25" w15:restartNumberingAfterBreak="0">
    <w:nsid w:val="5DE30F3A"/>
    <w:multiLevelType w:val="hybridMultilevel"/>
    <w:tmpl w:val="8B2CB35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67E91D0B"/>
    <w:multiLevelType w:val="hybridMultilevel"/>
    <w:tmpl w:val="640A308C"/>
    <w:lvl w:ilvl="0" w:tplc="4C443B18">
      <w:start w:val="1"/>
      <w:numFmt w:val="bullet"/>
      <w:lvlText w:val="–"/>
      <w:lvlJc w:val="left"/>
      <w:pPr>
        <w:ind w:left="823" w:hanging="360"/>
      </w:pPr>
      <w:rPr>
        <w:rFonts w:ascii="Arial" w:eastAsia="Arial" w:hAnsi="Arial" w:cs="Arial" w:hint="default"/>
        <w:w w:val="99"/>
        <w:sz w:val="20"/>
        <w:szCs w:val="20"/>
      </w:rPr>
    </w:lvl>
    <w:lvl w:ilvl="1" w:tplc="04240003" w:tentative="1">
      <w:start w:val="1"/>
      <w:numFmt w:val="bullet"/>
      <w:lvlText w:val="o"/>
      <w:lvlJc w:val="left"/>
      <w:pPr>
        <w:ind w:left="1543" w:hanging="360"/>
      </w:pPr>
      <w:rPr>
        <w:rFonts w:ascii="Courier New" w:hAnsi="Courier New" w:cs="Courier New" w:hint="default"/>
      </w:rPr>
    </w:lvl>
    <w:lvl w:ilvl="2" w:tplc="04240005" w:tentative="1">
      <w:start w:val="1"/>
      <w:numFmt w:val="bullet"/>
      <w:lvlText w:val=""/>
      <w:lvlJc w:val="left"/>
      <w:pPr>
        <w:ind w:left="2263" w:hanging="360"/>
      </w:pPr>
      <w:rPr>
        <w:rFonts w:ascii="Wingdings" w:hAnsi="Wingdings" w:hint="default"/>
      </w:rPr>
    </w:lvl>
    <w:lvl w:ilvl="3" w:tplc="04240001" w:tentative="1">
      <w:start w:val="1"/>
      <w:numFmt w:val="bullet"/>
      <w:lvlText w:val=""/>
      <w:lvlJc w:val="left"/>
      <w:pPr>
        <w:ind w:left="2983" w:hanging="360"/>
      </w:pPr>
      <w:rPr>
        <w:rFonts w:ascii="Symbol" w:hAnsi="Symbol" w:hint="default"/>
      </w:rPr>
    </w:lvl>
    <w:lvl w:ilvl="4" w:tplc="04240003" w:tentative="1">
      <w:start w:val="1"/>
      <w:numFmt w:val="bullet"/>
      <w:lvlText w:val="o"/>
      <w:lvlJc w:val="left"/>
      <w:pPr>
        <w:ind w:left="3703" w:hanging="360"/>
      </w:pPr>
      <w:rPr>
        <w:rFonts w:ascii="Courier New" w:hAnsi="Courier New" w:cs="Courier New" w:hint="default"/>
      </w:rPr>
    </w:lvl>
    <w:lvl w:ilvl="5" w:tplc="04240005" w:tentative="1">
      <w:start w:val="1"/>
      <w:numFmt w:val="bullet"/>
      <w:lvlText w:val=""/>
      <w:lvlJc w:val="left"/>
      <w:pPr>
        <w:ind w:left="4423" w:hanging="360"/>
      </w:pPr>
      <w:rPr>
        <w:rFonts w:ascii="Wingdings" w:hAnsi="Wingdings" w:hint="default"/>
      </w:rPr>
    </w:lvl>
    <w:lvl w:ilvl="6" w:tplc="04240001" w:tentative="1">
      <w:start w:val="1"/>
      <w:numFmt w:val="bullet"/>
      <w:lvlText w:val=""/>
      <w:lvlJc w:val="left"/>
      <w:pPr>
        <w:ind w:left="5143" w:hanging="360"/>
      </w:pPr>
      <w:rPr>
        <w:rFonts w:ascii="Symbol" w:hAnsi="Symbol" w:hint="default"/>
      </w:rPr>
    </w:lvl>
    <w:lvl w:ilvl="7" w:tplc="04240003" w:tentative="1">
      <w:start w:val="1"/>
      <w:numFmt w:val="bullet"/>
      <w:lvlText w:val="o"/>
      <w:lvlJc w:val="left"/>
      <w:pPr>
        <w:ind w:left="5863" w:hanging="360"/>
      </w:pPr>
      <w:rPr>
        <w:rFonts w:ascii="Courier New" w:hAnsi="Courier New" w:cs="Courier New" w:hint="default"/>
      </w:rPr>
    </w:lvl>
    <w:lvl w:ilvl="8" w:tplc="04240005" w:tentative="1">
      <w:start w:val="1"/>
      <w:numFmt w:val="bullet"/>
      <w:lvlText w:val=""/>
      <w:lvlJc w:val="left"/>
      <w:pPr>
        <w:ind w:left="6583" w:hanging="360"/>
      </w:pPr>
      <w:rPr>
        <w:rFonts w:ascii="Wingdings" w:hAnsi="Wingdings" w:hint="default"/>
      </w:rPr>
    </w:lvl>
  </w:abstractNum>
  <w:abstractNum w:abstractNumId="27" w15:restartNumberingAfterBreak="0">
    <w:nsid w:val="717312E9"/>
    <w:multiLevelType w:val="hybridMultilevel"/>
    <w:tmpl w:val="06705904"/>
    <w:lvl w:ilvl="0" w:tplc="373A1F66">
      <w:start w:val="80"/>
      <w:numFmt w:val="bullet"/>
      <w:lvlText w:val="–"/>
      <w:lvlJc w:val="left"/>
      <w:pPr>
        <w:ind w:left="400" w:hanging="360"/>
      </w:pPr>
      <w:rPr>
        <w:rFonts w:ascii="Arial" w:eastAsia="Arial" w:hAnsi="Arial" w:cs="Arial" w:hint="default"/>
      </w:rPr>
    </w:lvl>
    <w:lvl w:ilvl="1" w:tplc="04240003" w:tentative="1">
      <w:start w:val="1"/>
      <w:numFmt w:val="bullet"/>
      <w:lvlText w:val="o"/>
      <w:lvlJc w:val="left"/>
      <w:pPr>
        <w:ind w:left="1120" w:hanging="360"/>
      </w:pPr>
      <w:rPr>
        <w:rFonts w:ascii="Courier New" w:hAnsi="Courier New" w:cs="Courier New" w:hint="default"/>
      </w:rPr>
    </w:lvl>
    <w:lvl w:ilvl="2" w:tplc="04240005" w:tentative="1">
      <w:start w:val="1"/>
      <w:numFmt w:val="bullet"/>
      <w:lvlText w:val=""/>
      <w:lvlJc w:val="left"/>
      <w:pPr>
        <w:ind w:left="1840" w:hanging="360"/>
      </w:pPr>
      <w:rPr>
        <w:rFonts w:ascii="Wingdings" w:hAnsi="Wingdings" w:hint="default"/>
      </w:rPr>
    </w:lvl>
    <w:lvl w:ilvl="3" w:tplc="04240001" w:tentative="1">
      <w:start w:val="1"/>
      <w:numFmt w:val="bullet"/>
      <w:lvlText w:val=""/>
      <w:lvlJc w:val="left"/>
      <w:pPr>
        <w:ind w:left="2560" w:hanging="360"/>
      </w:pPr>
      <w:rPr>
        <w:rFonts w:ascii="Symbol" w:hAnsi="Symbol" w:hint="default"/>
      </w:rPr>
    </w:lvl>
    <w:lvl w:ilvl="4" w:tplc="04240003" w:tentative="1">
      <w:start w:val="1"/>
      <w:numFmt w:val="bullet"/>
      <w:lvlText w:val="o"/>
      <w:lvlJc w:val="left"/>
      <w:pPr>
        <w:ind w:left="3280" w:hanging="360"/>
      </w:pPr>
      <w:rPr>
        <w:rFonts w:ascii="Courier New" w:hAnsi="Courier New" w:cs="Courier New" w:hint="default"/>
      </w:rPr>
    </w:lvl>
    <w:lvl w:ilvl="5" w:tplc="04240005" w:tentative="1">
      <w:start w:val="1"/>
      <w:numFmt w:val="bullet"/>
      <w:lvlText w:val=""/>
      <w:lvlJc w:val="left"/>
      <w:pPr>
        <w:ind w:left="4000" w:hanging="360"/>
      </w:pPr>
      <w:rPr>
        <w:rFonts w:ascii="Wingdings" w:hAnsi="Wingdings" w:hint="default"/>
      </w:rPr>
    </w:lvl>
    <w:lvl w:ilvl="6" w:tplc="04240001" w:tentative="1">
      <w:start w:val="1"/>
      <w:numFmt w:val="bullet"/>
      <w:lvlText w:val=""/>
      <w:lvlJc w:val="left"/>
      <w:pPr>
        <w:ind w:left="4720" w:hanging="360"/>
      </w:pPr>
      <w:rPr>
        <w:rFonts w:ascii="Symbol" w:hAnsi="Symbol" w:hint="default"/>
      </w:rPr>
    </w:lvl>
    <w:lvl w:ilvl="7" w:tplc="04240003" w:tentative="1">
      <w:start w:val="1"/>
      <w:numFmt w:val="bullet"/>
      <w:lvlText w:val="o"/>
      <w:lvlJc w:val="left"/>
      <w:pPr>
        <w:ind w:left="5440" w:hanging="360"/>
      </w:pPr>
      <w:rPr>
        <w:rFonts w:ascii="Courier New" w:hAnsi="Courier New" w:cs="Courier New" w:hint="default"/>
      </w:rPr>
    </w:lvl>
    <w:lvl w:ilvl="8" w:tplc="04240005" w:tentative="1">
      <w:start w:val="1"/>
      <w:numFmt w:val="bullet"/>
      <w:lvlText w:val=""/>
      <w:lvlJc w:val="left"/>
      <w:pPr>
        <w:ind w:left="6160" w:hanging="360"/>
      </w:pPr>
      <w:rPr>
        <w:rFonts w:ascii="Wingdings" w:hAnsi="Wingdings" w:hint="default"/>
      </w:rPr>
    </w:lvl>
  </w:abstractNum>
  <w:abstractNum w:abstractNumId="28" w15:restartNumberingAfterBreak="0">
    <w:nsid w:val="72C25328"/>
    <w:multiLevelType w:val="multilevel"/>
    <w:tmpl w:val="0424001F"/>
    <w:lvl w:ilvl="0">
      <w:start w:val="1"/>
      <w:numFmt w:val="decimal"/>
      <w:lvlText w:val="%1."/>
      <w:lvlJc w:val="left"/>
      <w:pPr>
        <w:ind w:left="360" w:hanging="360"/>
      </w:pPr>
      <w:rPr>
        <w:b/>
        <w:color w:val="385623"/>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764C0C84"/>
    <w:multiLevelType w:val="hybridMultilevel"/>
    <w:tmpl w:val="BBE27A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CAA568D"/>
    <w:multiLevelType w:val="hybridMultilevel"/>
    <w:tmpl w:val="6C66DBA2"/>
    <w:lvl w:ilvl="0" w:tplc="4C443B18">
      <w:start w:val="1"/>
      <w:numFmt w:val="bullet"/>
      <w:lvlText w:val="–"/>
      <w:lvlJc w:val="left"/>
      <w:pPr>
        <w:ind w:left="720" w:hanging="360"/>
      </w:pPr>
      <w:rPr>
        <w:rFonts w:ascii="Arial" w:eastAsia="Arial" w:hAnsi="Arial" w:cs="Arial" w:hint="default"/>
        <w:w w:val="99"/>
        <w:sz w:val="20"/>
        <w:szCs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05582642">
    <w:abstractNumId w:val="28"/>
  </w:num>
  <w:num w:numId="2" w16cid:durableId="1610702654">
    <w:abstractNumId w:val="19"/>
  </w:num>
  <w:num w:numId="3" w16cid:durableId="857355318">
    <w:abstractNumId w:val="20"/>
  </w:num>
  <w:num w:numId="4" w16cid:durableId="356583299">
    <w:abstractNumId w:val="14"/>
  </w:num>
  <w:num w:numId="5" w16cid:durableId="636571821">
    <w:abstractNumId w:val="1"/>
  </w:num>
  <w:num w:numId="6" w16cid:durableId="316426298">
    <w:abstractNumId w:val="8"/>
  </w:num>
  <w:num w:numId="7" w16cid:durableId="735203194">
    <w:abstractNumId w:val="15"/>
  </w:num>
  <w:num w:numId="8" w16cid:durableId="961768117">
    <w:abstractNumId w:val="17"/>
  </w:num>
  <w:num w:numId="9" w16cid:durableId="1140995270">
    <w:abstractNumId w:val="21"/>
  </w:num>
  <w:num w:numId="10" w16cid:durableId="1615212514">
    <w:abstractNumId w:val="2"/>
  </w:num>
  <w:num w:numId="11" w16cid:durableId="11302345">
    <w:abstractNumId w:val="9"/>
  </w:num>
  <w:num w:numId="12" w16cid:durableId="1871185774">
    <w:abstractNumId w:val="18"/>
  </w:num>
  <w:num w:numId="13" w16cid:durableId="717242820">
    <w:abstractNumId w:val="16"/>
  </w:num>
  <w:num w:numId="14" w16cid:durableId="1140616481">
    <w:abstractNumId w:val="12"/>
  </w:num>
  <w:num w:numId="15" w16cid:durableId="1106852890">
    <w:abstractNumId w:val="22"/>
  </w:num>
  <w:num w:numId="16" w16cid:durableId="1525290498">
    <w:abstractNumId w:val="10"/>
  </w:num>
  <w:num w:numId="17" w16cid:durableId="515734488">
    <w:abstractNumId w:val="30"/>
  </w:num>
  <w:num w:numId="18" w16cid:durableId="1174491106">
    <w:abstractNumId w:val="4"/>
  </w:num>
  <w:num w:numId="19" w16cid:durableId="2031567376">
    <w:abstractNumId w:val="26"/>
  </w:num>
  <w:num w:numId="20" w16cid:durableId="567500155">
    <w:abstractNumId w:val="29"/>
  </w:num>
  <w:num w:numId="21" w16cid:durableId="1851949040">
    <w:abstractNumId w:val="25"/>
  </w:num>
  <w:num w:numId="22" w16cid:durableId="27412057">
    <w:abstractNumId w:val="0"/>
  </w:num>
  <w:num w:numId="23" w16cid:durableId="1241066751">
    <w:abstractNumId w:val="24"/>
  </w:num>
  <w:num w:numId="24" w16cid:durableId="2103799169">
    <w:abstractNumId w:val="27"/>
  </w:num>
  <w:num w:numId="25" w16cid:durableId="2095080270">
    <w:abstractNumId w:val="3"/>
  </w:num>
  <w:num w:numId="26" w16cid:durableId="7298401">
    <w:abstractNumId w:val="11"/>
  </w:num>
  <w:num w:numId="27" w16cid:durableId="1969436607">
    <w:abstractNumId w:val="13"/>
  </w:num>
  <w:num w:numId="28" w16cid:durableId="1004212011">
    <w:abstractNumId w:val="5"/>
  </w:num>
  <w:num w:numId="29" w16cid:durableId="1864325858">
    <w:abstractNumId w:val="6"/>
  </w:num>
  <w:num w:numId="30" w16cid:durableId="797533039">
    <w:abstractNumId w:val="23"/>
  </w:num>
  <w:num w:numId="31" w16cid:durableId="1962881691">
    <w:abstractNumId w:val="7"/>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7D58"/>
    <w:rsid w:val="00006E0E"/>
    <w:rsid w:val="00010673"/>
    <w:rsid w:val="0001365B"/>
    <w:rsid w:val="00025340"/>
    <w:rsid w:val="000272F8"/>
    <w:rsid w:val="00027D9F"/>
    <w:rsid w:val="00032E7B"/>
    <w:rsid w:val="000363C4"/>
    <w:rsid w:val="00043A8D"/>
    <w:rsid w:val="00050D3E"/>
    <w:rsid w:val="000556AB"/>
    <w:rsid w:val="00056F24"/>
    <w:rsid w:val="00060701"/>
    <w:rsid w:val="00061231"/>
    <w:rsid w:val="000613CE"/>
    <w:rsid w:val="00062C5D"/>
    <w:rsid w:val="0006366B"/>
    <w:rsid w:val="00063ECB"/>
    <w:rsid w:val="00067016"/>
    <w:rsid w:val="00084FD9"/>
    <w:rsid w:val="00096D6A"/>
    <w:rsid w:val="000971AC"/>
    <w:rsid w:val="000A5AA0"/>
    <w:rsid w:val="000B3622"/>
    <w:rsid w:val="000C2AF4"/>
    <w:rsid w:val="000C4E2C"/>
    <w:rsid w:val="000C7553"/>
    <w:rsid w:val="000D037D"/>
    <w:rsid w:val="000D090E"/>
    <w:rsid w:val="000D3FCD"/>
    <w:rsid w:val="000D48AB"/>
    <w:rsid w:val="000E23C3"/>
    <w:rsid w:val="000F360D"/>
    <w:rsid w:val="000F50AF"/>
    <w:rsid w:val="000F7229"/>
    <w:rsid w:val="000F75E0"/>
    <w:rsid w:val="001010E7"/>
    <w:rsid w:val="00101131"/>
    <w:rsid w:val="00107B5F"/>
    <w:rsid w:val="00111371"/>
    <w:rsid w:val="00120071"/>
    <w:rsid w:val="00124476"/>
    <w:rsid w:val="00131BF4"/>
    <w:rsid w:val="001337EE"/>
    <w:rsid w:val="0014161C"/>
    <w:rsid w:val="00150443"/>
    <w:rsid w:val="00152242"/>
    <w:rsid w:val="001625A1"/>
    <w:rsid w:val="0016440F"/>
    <w:rsid w:val="0018702A"/>
    <w:rsid w:val="001A157E"/>
    <w:rsid w:val="001A5DA6"/>
    <w:rsid w:val="001A6FCC"/>
    <w:rsid w:val="001B3B69"/>
    <w:rsid w:val="001C526E"/>
    <w:rsid w:val="001D46A1"/>
    <w:rsid w:val="001D61AB"/>
    <w:rsid w:val="001E2DE7"/>
    <w:rsid w:val="001F600B"/>
    <w:rsid w:val="001F7D83"/>
    <w:rsid w:val="00207E5B"/>
    <w:rsid w:val="002101D4"/>
    <w:rsid w:val="00221317"/>
    <w:rsid w:val="00241A01"/>
    <w:rsid w:val="002431E4"/>
    <w:rsid w:val="00251E6D"/>
    <w:rsid w:val="002536EC"/>
    <w:rsid w:val="00253CF9"/>
    <w:rsid w:val="00260666"/>
    <w:rsid w:val="00262712"/>
    <w:rsid w:val="00266909"/>
    <w:rsid w:val="002673A0"/>
    <w:rsid w:val="002754B2"/>
    <w:rsid w:val="00282F97"/>
    <w:rsid w:val="00285720"/>
    <w:rsid w:val="00287935"/>
    <w:rsid w:val="0029147D"/>
    <w:rsid w:val="002A5533"/>
    <w:rsid w:val="002A6645"/>
    <w:rsid w:val="002B419C"/>
    <w:rsid w:val="002C3BCF"/>
    <w:rsid w:val="002C7BDF"/>
    <w:rsid w:val="002D0FB1"/>
    <w:rsid w:val="002D3754"/>
    <w:rsid w:val="002E17B0"/>
    <w:rsid w:val="002F1EAB"/>
    <w:rsid w:val="00310DEB"/>
    <w:rsid w:val="00317E7C"/>
    <w:rsid w:val="00322191"/>
    <w:rsid w:val="00332FB8"/>
    <w:rsid w:val="00335491"/>
    <w:rsid w:val="00335AF0"/>
    <w:rsid w:val="00342022"/>
    <w:rsid w:val="0035563D"/>
    <w:rsid w:val="003575F7"/>
    <w:rsid w:val="00367FB5"/>
    <w:rsid w:val="003753A3"/>
    <w:rsid w:val="0039225E"/>
    <w:rsid w:val="00393053"/>
    <w:rsid w:val="0039562C"/>
    <w:rsid w:val="003A6185"/>
    <w:rsid w:val="003A624E"/>
    <w:rsid w:val="003B7564"/>
    <w:rsid w:val="003B7C3F"/>
    <w:rsid w:val="003C36F0"/>
    <w:rsid w:val="003D44BA"/>
    <w:rsid w:val="003E384A"/>
    <w:rsid w:val="003E3932"/>
    <w:rsid w:val="003E709C"/>
    <w:rsid w:val="003F0AA9"/>
    <w:rsid w:val="003F13E3"/>
    <w:rsid w:val="00400BE5"/>
    <w:rsid w:val="0041037C"/>
    <w:rsid w:val="0041230D"/>
    <w:rsid w:val="004163D1"/>
    <w:rsid w:val="00416F44"/>
    <w:rsid w:val="004209E3"/>
    <w:rsid w:val="00421DF0"/>
    <w:rsid w:val="00427AC6"/>
    <w:rsid w:val="0043209E"/>
    <w:rsid w:val="00443712"/>
    <w:rsid w:val="004469FF"/>
    <w:rsid w:val="00454773"/>
    <w:rsid w:val="00455A03"/>
    <w:rsid w:val="00456B01"/>
    <w:rsid w:val="00465E39"/>
    <w:rsid w:val="00467090"/>
    <w:rsid w:val="00467DA2"/>
    <w:rsid w:val="00476379"/>
    <w:rsid w:val="00481229"/>
    <w:rsid w:val="00497299"/>
    <w:rsid w:val="004A5776"/>
    <w:rsid w:val="004C5A23"/>
    <w:rsid w:val="004D0399"/>
    <w:rsid w:val="004D63D5"/>
    <w:rsid w:val="004E3EE0"/>
    <w:rsid w:val="004E6969"/>
    <w:rsid w:val="004E6C83"/>
    <w:rsid w:val="004F4B13"/>
    <w:rsid w:val="00506D95"/>
    <w:rsid w:val="005102CA"/>
    <w:rsid w:val="00511FB6"/>
    <w:rsid w:val="00516B8A"/>
    <w:rsid w:val="005178D9"/>
    <w:rsid w:val="005204D1"/>
    <w:rsid w:val="0052200B"/>
    <w:rsid w:val="00526E3D"/>
    <w:rsid w:val="005313E4"/>
    <w:rsid w:val="0053308E"/>
    <w:rsid w:val="00533873"/>
    <w:rsid w:val="00533FD5"/>
    <w:rsid w:val="005366AF"/>
    <w:rsid w:val="00542EEB"/>
    <w:rsid w:val="005454CE"/>
    <w:rsid w:val="00546C18"/>
    <w:rsid w:val="005524E2"/>
    <w:rsid w:val="00554199"/>
    <w:rsid w:val="00562953"/>
    <w:rsid w:val="005804EA"/>
    <w:rsid w:val="00581EFB"/>
    <w:rsid w:val="005872B2"/>
    <w:rsid w:val="005A4FC2"/>
    <w:rsid w:val="005B5FB0"/>
    <w:rsid w:val="005C3518"/>
    <w:rsid w:val="005D3E81"/>
    <w:rsid w:val="005F0DED"/>
    <w:rsid w:val="005F3193"/>
    <w:rsid w:val="005F4B8C"/>
    <w:rsid w:val="00604331"/>
    <w:rsid w:val="00610FB8"/>
    <w:rsid w:val="00622FC2"/>
    <w:rsid w:val="00623E9B"/>
    <w:rsid w:val="006257FA"/>
    <w:rsid w:val="00626BED"/>
    <w:rsid w:val="006347D4"/>
    <w:rsid w:val="006473CE"/>
    <w:rsid w:val="0065399A"/>
    <w:rsid w:val="0065766F"/>
    <w:rsid w:val="00664A6E"/>
    <w:rsid w:val="0066511C"/>
    <w:rsid w:val="006736D2"/>
    <w:rsid w:val="006763B9"/>
    <w:rsid w:val="00693A8F"/>
    <w:rsid w:val="00694698"/>
    <w:rsid w:val="006A779C"/>
    <w:rsid w:val="006B343D"/>
    <w:rsid w:val="006B3C3D"/>
    <w:rsid w:val="006B4A21"/>
    <w:rsid w:val="006C089C"/>
    <w:rsid w:val="006D42AD"/>
    <w:rsid w:val="006D6728"/>
    <w:rsid w:val="006E37E9"/>
    <w:rsid w:val="006E7444"/>
    <w:rsid w:val="006F262C"/>
    <w:rsid w:val="006F4E51"/>
    <w:rsid w:val="007038C2"/>
    <w:rsid w:val="0070572F"/>
    <w:rsid w:val="007202CD"/>
    <w:rsid w:val="00731220"/>
    <w:rsid w:val="00741048"/>
    <w:rsid w:val="007453A7"/>
    <w:rsid w:val="007454DF"/>
    <w:rsid w:val="00756F64"/>
    <w:rsid w:val="00762170"/>
    <w:rsid w:val="007653C2"/>
    <w:rsid w:val="007718F5"/>
    <w:rsid w:val="00772CEC"/>
    <w:rsid w:val="007762AD"/>
    <w:rsid w:val="00780D7E"/>
    <w:rsid w:val="007860D9"/>
    <w:rsid w:val="00787102"/>
    <w:rsid w:val="007925C5"/>
    <w:rsid w:val="00794AFC"/>
    <w:rsid w:val="00797350"/>
    <w:rsid w:val="00797421"/>
    <w:rsid w:val="00797562"/>
    <w:rsid w:val="007A0D11"/>
    <w:rsid w:val="007A24F5"/>
    <w:rsid w:val="007A6641"/>
    <w:rsid w:val="007B2048"/>
    <w:rsid w:val="007B27A5"/>
    <w:rsid w:val="007B463F"/>
    <w:rsid w:val="007B7167"/>
    <w:rsid w:val="007C37DD"/>
    <w:rsid w:val="007C388D"/>
    <w:rsid w:val="007C5EB1"/>
    <w:rsid w:val="007C6374"/>
    <w:rsid w:val="007C7E13"/>
    <w:rsid w:val="007D36EB"/>
    <w:rsid w:val="007D3896"/>
    <w:rsid w:val="007E260D"/>
    <w:rsid w:val="00805010"/>
    <w:rsid w:val="00815542"/>
    <w:rsid w:val="008169AA"/>
    <w:rsid w:val="00821148"/>
    <w:rsid w:val="00834D99"/>
    <w:rsid w:val="00842D06"/>
    <w:rsid w:val="00843887"/>
    <w:rsid w:val="00846EC3"/>
    <w:rsid w:val="00853830"/>
    <w:rsid w:val="008754D2"/>
    <w:rsid w:val="0088563E"/>
    <w:rsid w:val="00893D22"/>
    <w:rsid w:val="008A629D"/>
    <w:rsid w:val="008B51AD"/>
    <w:rsid w:val="008D1561"/>
    <w:rsid w:val="008D6694"/>
    <w:rsid w:val="008E32CB"/>
    <w:rsid w:val="008E4906"/>
    <w:rsid w:val="008E51FE"/>
    <w:rsid w:val="008E5249"/>
    <w:rsid w:val="008F318F"/>
    <w:rsid w:val="00911B63"/>
    <w:rsid w:val="00913A32"/>
    <w:rsid w:val="00916955"/>
    <w:rsid w:val="009233FF"/>
    <w:rsid w:val="00926213"/>
    <w:rsid w:val="00927170"/>
    <w:rsid w:val="00927E80"/>
    <w:rsid w:val="00931891"/>
    <w:rsid w:val="009340D9"/>
    <w:rsid w:val="00936DF0"/>
    <w:rsid w:val="00950D18"/>
    <w:rsid w:val="00952357"/>
    <w:rsid w:val="009677DC"/>
    <w:rsid w:val="0097054C"/>
    <w:rsid w:val="009729B7"/>
    <w:rsid w:val="00980EB5"/>
    <w:rsid w:val="009B56DE"/>
    <w:rsid w:val="009C4E79"/>
    <w:rsid w:val="009D510D"/>
    <w:rsid w:val="009D72CD"/>
    <w:rsid w:val="009E0FED"/>
    <w:rsid w:val="009E325B"/>
    <w:rsid w:val="009E5B96"/>
    <w:rsid w:val="009F2A9A"/>
    <w:rsid w:val="009F47F6"/>
    <w:rsid w:val="009F6122"/>
    <w:rsid w:val="009F685B"/>
    <w:rsid w:val="009F748E"/>
    <w:rsid w:val="00A05127"/>
    <w:rsid w:val="00A0659C"/>
    <w:rsid w:val="00A070E8"/>
    <w:rsid w:val="00A0748C"/>
    <w:rsid w:val="00A07FCC"/>
    <w:rsid w:val="00A10D2B"/>
    <w:rsid w:val="00A223AD"/>
    <w:rsid w:val="00A25207"/>
    <w:rsid w:val="00A310B0"/>
    <w:rsid w:val="00A346B1"/>
    <w:rsid w:val="00A44A6D"/>
    <w:rsid w:val="00A54986"/>
    <w:rsid w:val="00A7042C"/>
    <w:rsid w:val="00A71139"/>
    <w:rsid w:val="00A7761E"/>
    <w:rsid w:val="00A83F2D"/>
    <w:rsid w:val="00A96C34"/>
    <w:rsid w:val="00AA4D85"/>
    <w:rsid w:val="00AB27B8"/>
    <w:rsid w:val="00AB2CA9"/>
    <w:rsid w:val="00AB7123"/>
    <w:rsid w:val="00AD0F35"/>
    <w:rsid w:val="00AD5071"/>
    <w:rsid w:val="00AE0BDC"/>
    <w:rsid w:val="00AF120A"/>
    <w:rsid w:val="00AF6B3F"/>
    <w:rsid w:val="00B04659"/>
    <w:rsid w:val="00B204B9"/>
    <w:rsid w:val="00B2188F"/>
    <w:rsid w:val="00B25C36"/>
    <w:rsid w:val="00B322CF"/>
    <w:rsid w:val="00B330D4"/>
    <w:rsid w:val="00B34EF4"/>
    <w:rsid w:val="00B37D58"/>
    <w:rsid w:val="00B4222B"/>
    <w:rsid w:val="00B45702"/>
    <w:rsid w:val="00B5290A"/>
    <w:rsid w:val="00B553FC"/>
    <w:rsid w:val="00B63BF4"/>
    <w:rsid w:val="00B76002"/>
    <w:rsid w:val="00B7626F"/>
    <w:rsid w:val="00B82CC4"/>
    <w:rsid w:val="00B83147"/>
    <w:rsid w:val="00B85A4E"/>
    <w:rsid w:val="00B86BA0"/>
    <w:rsid w:val="00B8780E"/>
    <w:rsid w:val="00B9393B"/>
    <w:rsid w:val="00BA4A74"/>
    <w:rsid w:val="00BB27AB"/>
    <w:rsid w:val="00BB4239"/>
    <w:rsid w:val="00BB6E68"/>
    <w:rsid w:val="00BC25EF"/>
    <w:rsid w:val="00BC3118"/>
    <w:rsid w:val="00BD6F48"/>
    <w:rsid w:val="00BE057F"/>
    <w:rsid w:val="00BE44B1"/>
    <w:rsid w:val="00BF6517"/>
    <w:rsid w:val="00C02377"/>
    <w:rsid w:val="00C27B2F"/>
    <w:rsid w:val="00C3185E"/>
    <w:rsid w:val="00C31A46"/>
    <w:rsid w:val="00C33304"/>
    <w:rsid w:val="00C35875"/>
    <w:rsid w:val="00C4471B"/>
    <w:rsid w:val="00C522BD"/>
    <w:rsid w:val="00C52A4A"/>
    <w:rsid w:val="00C53FA1"/>
    <w:rsid w:val="00C63B87"/>
    <w:rsid w:val="00C66476"/>
    <w:rsid w:val="00C750C8"/>
    <w:rsid w:val="00C7614D"/>
    <w:rsid w:val="00C76562"/>
    <w:rsid w:val="00C81792"/>
    <w:rsid w:val="00C81D10"/>
    <w:rsid w:val="00C95A25"/>
    <w:rsid w:val="00C96839"/>
    <w:rsid w:val="00CA01B3"/>
    <w:rsid w:val="00CA1BC1"/>
    <w:rsid w:val="00CA2DC5"/>
    <w:rsid w:val="00CB51BF"/>
    <w:rsid w:val="00CB6722"/>
    <w:rsid w:val="00CC2E0D"/>
    <w:rsid w:val="00CC550F"/>
    <w:rsid w:val="00CC7DE3"/>
    <w:rsid w:val="00CD752F"/>
    <w:rsid w:val="00CE0A60"/>
    <w:rsid w:val="00CF0374"/>
    <w:rsid w:val="00CF18A5"/>
    <w:rsid w:val="00CF1E02"/>
    <w:rsid w:val="00D02C6F"/>
    <w:rsid w:val="00D13B3D"/>
    <w:rsid w:val="00D164E7"/>
    <w:rsid w:val="00D17D64"/>
    <w:rsid w:val="00D22188"/>
    <w:rsid w:val="00D261A1"/>
    <w:rsid w:val="00D265DB"/>
    <w:rsid w:val="00D30368"/>
    <w:rsid w:val="00D33D80"/>
    <w:rsid w:val="00D3498C"/>
    <w:rsid w:val="00D350C8"/>
    <w:rsid w:val="00D363EF"/>
    <w:rsid w:val="00D40CCC"/>
    <w:rsid w:val="00D46672"/>
    <w:rsid w:val="00D51E8A"/>
    <w:rsid w:val="00D53E42"/>
    <w:rsid w:val="00D71B3B"/>
    <w:rsid w:val="00D72BE8"/>
    <w:rsid w:val="00D76BFF"/>
    <w:rsid w:val="00D84BDA"/>
    <w:rsid w:val="00D92E55"/>
    <w:rsid w:val="00DA12F5"/>
    <w:rsid w:val="00DA72F9"/>
    <w:rsid w:val="00DB14E4"/>
    <w:rsid w:val="00DB390A"/>
    <w:rsid w:val="00DB3C92"/>
    <w:rsid w:val="00DB4564"/>
    <w:rsid w:val="00DB4AC3"/>
    <w:rsid w:val="00DC1316"/>
    <w:rsid w:val="00DC5087"/>
    <w:rsid w:val="00DD5158"/>
    <w:rsid w:val="00DD548C"/>
    <w:rsid w:val="00DD5ADF"/>
    <w:rsid w:val="00DD7B9D"/>
    <w:rsid w:val="00DE79AC"/>
    <w:rsid w:val="00E0426A"/>
    <w:rsid w:val="00E1106C"/>
    <w:rsid w:val="00E153D9"/>
    <w:rsid w:val="00E27E82"/>
    <w:rsid w:val="00E30A5C"/>
    <w:rsid w:val="00E36537"/>
    <w:rsid w:val="00E41983"/>
    <w:rsid w:val="00E6522D"/>
    <w:rsid w:val="00E66794"/>
    <w:rsid w:val="00E74D85"/>
    <w:rsid w:val="00E81468"/>
    <w:rsid w:val="00E8463F"/>
    <w:rsid w:val="00E9317B"/>
    <w:rsid w:val="00EA6D37"/>
    <w:rsid w:val="00EB2303"/>
    <w:rsid w:val="00EB3CB0"/>
    <w:rsid w:val="00EB64C9"/>
    <w:rsid w:val="00EC2C15"/>
    <w:rsid w:val="00ED1598"/>
    <w:rsid w:val="00ED2D49"/>
    <w:rsid w:val="00ED750C"/>
    <w:rsid w:val="00ED7BFF"/>
    <w:rsid w:val="00ED7FF9"/>
    <w:rsid w:val="00EE02B7"/>
    <w:rsid w:val="00EE0BF8"/>
    <w:rsid w:val="00F0572E"/>
    <w:rsid w:val="00F061A4"/>
    <w:rsid w:val="00F0680E"/>
    <w:rsid w:val="00F07E18"/>
    <w:rsid w:val="00F10A6F"/>
    <w:rsid w:val="00F24212"/>
    <w:rsid w:val="00F2747E"/>
    <w:rsid w:val="00F27BE6"/>
    <w:rsid w:val="00F34606"/>
    <w:rsid w:val="00F422BF"/>
    <w:rsid w:val="00F43232"/>
    <w:rsid w:val="00F43AC7"/>
    <w:rsid w:val="00F43EB9"/>
    <w:rsid w:val="00F44963"/>
    <w:rsid w:val="00F47C5F"/>
    <w:rsid w:val="00F63773"/>
    <w:rsid w:val="00F72822"/>
    <w:rsid w:val="00F76B4F"/>
    <w:rsid w:val="00F93DC3"/>
    <w:rsid w:val="00F9402C"/>
    <w:rsid w:val="00F94615"/>
    <w:rsid w:val="00FA2712"/>
    <w:rsid w:val="00FA3A63"/>
    <w:rsid w:val="00FA4B70"/>
    <w:rsid w:val="00FB0DD0"/>
    <w:rsid w:val="00FD1434"/>
    <w:rsid w:val="00FE27CF"/>
    <w:rsid w:val="00FE5300"/>
    <w:rsid w:val="00FE5923"/>
    <w:rsid w:val="00FE7D4A"/>
    <w:rsid w:val="00FF2979"/>
    <w:rsid w:val="00FF29D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655C2C"/>
  <w15:chartTrackingRefBased/>
  <w15:docId w15:val="{ADB843BF-6FF8-41E4-830C-7974E9009C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uiPriority w:val="1"/>
    <w:qFormat/>
    <w:rsid w:val="007B463F"/>
    <w:pPr>
      <w:widowControl w:val="0"/>
    </w:pPr>
    <w:rPr>
      <w:sz w:val="22"/>
      <w:szCs w:val="2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customStyle="1" w:styleId="TableNormal">
    <w:name w:val="Table Normal"/>
    <w:uiPriority w:val="2"/>
    <w:semiHidden/>
    <w:unhideWhenUsed/>
    <w:qFormat/>
    <w:pPr>
      <w:widowControl w:val="0"/>
    </w:pPr>
    <w:rPr>
      <w:sz w:val="22"/>
      <w:szCs w:val="22"/>
      <w:lang w:val="en-US" w:eastAsia="en-US"/>
    </w:rPr>
    <w:tblPr>
      <w:tblInd w:w="0" w:type="dxa"/>
      <w:tblCellMar>
        <w:top w:w="0" w:type="dxa"/>
        <w:left w:w="0" w:type="dxa"/>
        <w:bottom w:w="0" w:type="dxa"/>
        <w:right w:w="0" w:type="dxa"/>
      </w:tblCellMar>
    </w:tblPr>
  </w:style>
  <w:style w:type="paragraph" w:styleId="Telobesedila">
    <w:name w:val="Body Text"/>
    <w:basedOn w:val="Navaden"/>
    <w:uiPriority w:val="1"/>
    <w:qFormat/>
    <w:pPr>
      <w:ind w:left="919" w:hanging="701"/>
    </w:pPr>
    <w:rPr>
      <w:rFonts w:ascii="Arial" w:eastAsia="Arial" w:hAnsi="Arial"/>
      <w:b/>
      <w:bCs/>
      <w:sz w:val="20"/>
      <w:szCs w:val="20"/>
    </w:rPr>
  </w:style>
  <w:style w:type="paragraph" w:styleId="Odstavekseznama">
    <w:name w:val="List Paragraph"/>
    <w:basedOn w:val="Navaden"/>
    <w:uiPriority w:val="34"/>
    <w:qFormat/>
  </w:style>
  <w:style w:type="paragraph" w:customStyle="1" w:styleId="TableParagraph">
    <w:name w:val="Table Paragraph"/>
    <w:basedOn w:val="Navaden"/>
    <w:uiPriority w:val="1"/>
    <w:qFormat/>
  </w:style>
  <w:style w:type="paragraph" w:styleId="Glava">
    <w:name w:val="header"/>
    <w:basedOn w:val="Navaden"/>
    <w:link w:val="GlavaZnak"/>
    <w:uiPriority w:val="99"/>
    <w:unhideWhenUsed/>
    <w:rsid w:val="0097054C"/>
    <w:pPr>
      <w:tabs>
        <w:tab w:val="center" w:pos="4536"/>
        <w:tab w:val="right" w:pos="9072"/>
      </w:tabs>
    </w:pPr>
  </w:style>
  <w:style w:type="character" w:customStyle="1" w:styleId="GlavaZnak">
    <w:name w:val="Glava Znak"/>
    <w:basedOn w:val="Privzetapisavaodstavka"/>
    <w:link w:val="Glava"/>
    <w:uiPriority w:val="99"/>
    <w:rsid w:val="0097054C"/>
  </w:style>
  <w:style w:type="paragraph" w:styleId="Noga">
    <w:name w:val="footer"/>
    <w:basedOn w:val="Navaden"/>
    <w:link w:val="NogaZnak"/>
    <w:uiPriority w:val="99"/>
    <w:unhideWhenUsed/>
    <w:rsid w:val="0097054C"/>
    <w:pPr>
      <w:tabs>
        <w:tab w:val="center" w:pos="4536"/>
        <w:tab w:val="right" w:pos="9072"/>
      </w:tabs>
    </w:pPr>
  </w:style>
  <w:style w:type="character" w:customStyle="1" w:styleId="NogaZnak">
    <w:name w:val="Noga Znak"/>
    <w:basedOn w:val="Privzetapisavaodstavka"/>
    <w:link w:val="Noga"/>
    <w:uiPriority w:val="99"/>
    <w:rsid w:val="0097054C"/>
  </w:style>
  <w:style w:type="paragraph" w:styleId="Besedilooblaka">
    <w:name w:val="Balloon Text"/>
    <w:basedOn w:val="Navaden"/>
    <w:link w:val="BesedilooblakaZnak"/>
    <w:uiPriority w:val="99"/>
    <w:semiHidden/>
    <w:unhideWhenUsed/>
    <w:rsid w:val="00027D9F"/>
    <w:rPr>
      <w:rFonts w:ascii="Tahoma" w:hAnsi="Tahoma" w:cs="Tahoma"/>
      <w:sz w:val="16"/>
      <w:szCs w:val="16"/>
    </w:rPr>
  </w:style>
  <w:style w:type="character" w:customStyle="1" w:styleId="BesedilooblakaZnak">
    <w:name w:val="Besedilo oblačka Znak"/>
    <w:link w:val="Besedilooblaka"/>
    <w:uiPriority w:val="99"/>
    <w:semiHidden/>
    <w:rsid w:val="00027D9F"/>
    <w:rPr>
      <w:rFonts w:ascii="Tahoma" w:hAnsi="Tahoma" w:cs="Tahoma"/>
      <w:sz w:val="16"/>
      <w:szCs w:val="16"/>
    </w:rPr>
  </w:style>
  <w:style w:type="paragraph" w:styleId="Sprotnaopomba-besedilo">
    <w:name w:val="footnote text"/>
    <w:basedOn w:val="Navaden"/>
    <w:link w:val="Sprotnaopomba-besediloZnak"/>
    <w:uiPriority w:val="99"/>
    <w:unhideWhenUsed/>
    <w:rsid w:val="00F0680E"/>
    <w:rPr>
      <w:sz w:val="20"/>
      <w:szCs w:val="20"/>
    </w:rPr>
  </w:style>
  <w:style w:type="character" w:customStyle="1" w:styleId="Sprotnaopomba-besediloZnak">
    <w:name w:val="Sprotna opomba - besedilo Znak"/>
    <w:link w:val="Sprotnaopomba-besedilo"/>
    <w:uiPriority w:val="99"/>
    <w:rsid w:val="00F0680E"/>
    <w:rPr>
      <w:sz w:val="20"/>
      <w:szCs w:val="20"/>
    </w:rPr>
  </w:style>
  <w:style w:type="character" w:styleId="Sprotnaopomba-sklic">
    <w:name w:val="footnote reference"/>
    <w:uiPriority w:val="99"/>
    <w:unhideWhenUsed/>
    <w:rsid w:val="00F0680E"/>
    <w:rPr>
      <w:vertAlign w:val="superscript"/>
    </w:rPr>
  </w:style>
  <w:style w:type="character" w:styleId="Pripombasklic">
    <w:name w:val="annotation reference"/>
    <w:uiPriority w:val="99"/>
    <w:semiHidden/>
    <w:unhideWhenUsed/>
    <w:rsid w:val="00CD752F"/>
    <w:rPr>
      <w:sz w:val="16"/>
      <w:szCs w:val="16"/>
    </w:rPr>
  </w:style>
  <w:style w:type="paragraph" w:styleId="Pripombabesedilo">
    <w:name w:val="annotation text"/>
    <w:basedOn w:val="Navaden"/>
    <w:link w:val="PripombabesediloZnak"/>
    <w:uiPriority w:val="99"/>
    <w:semiHidden/>
    <w:unhideWhenUsed/>
    <w:rsid w:val="00CD752F"/>
    <w:rPr>
      <w:sz w:val="20"/>
      <w:szCs w:val="20"/>
    </w:rPr>
  </w:style>
  <w:style w:type="character" w:customStyle="1" w:styleId="PripombabesediloZnak">
    <w:name w:val="Pripomba – besedilo Znak"/>
    <w:link w:val="Pripombabesedilo"/>
    <w:uiPriority w:val="99"/>
    <w:semiHidden/>
    <w:rsid w:val="00CD752F"/>
    <w:rPr>
      <w:lang w:val="en-US" w:eastAsia="en-US"/>
    </w:rPr>
  </w:style>
  <w:style w:type="paragraph" w:styleId="Zadevapripombe">
    <w:name w:val="annotation subject"/>
    <w:basedOn w:val="Pripombabesedilo"/>
    <w:next w:val="Pripombabesedilo"/>
    <w:link w:val="ZadevapripombeZnak"/>
    <w:uiPriority w:val="99"/>
    <w:semiHidden/>
    <w:unhideWhenUsed/>
    <w:rsid w:val="00CD752F"/>
    <w:rPr>
      <w:b/>
      <w:bCs/>
    </w:rPr>
  </w:style>
  <w:style w:type="character" w:customStyle="1" w:styleId="ZadevapripombeZnak">
    <w:name w:val="Zadeva pripombe Znak"/>
    <w:link w:val="Zadevapripombe"/>
    <w:uiPriority w:val="99"/>
    <w:semiHidden/>
    <w:rsid w:val="00CD752F"/>
    <w:rPr>
      <w:b/>
      <w:bCs/>
      <w:lang w:val="en-US" w:eastAsia="en-US"/>
    </w:rPr>
  </w:style>
  <w:style w:type="paragraph" w:customStyle="1" w:styleId="Default">
    <w:name w:val="Default"/>
    <w:rsid w:val="00926213"/>
    <w:pPr>
      <w:autoSpaceDE w:val="0"/>
      <w:autoSpaceDN w:val="0"/>
      <w:adjustRightInd w:val="0"/>
    </w:pPr>
    <w:rPr>
      <w:rFonts w:ascii="EUAlbertina" w:hAnsi="EUAlbertina" w:cs="EUAlbertina"/>
      <w:color w:val="000000"/>
      <w:sz w:val="24"/>
      <w:szCs w:val="24"/>
      <w:lang w:eastAsia="en-US"/>
    </w:rPr>
  </w:style>
  <w:style w:type="paragraph" w:customStyle="1" w:styleId="Alineazaodstavkom">
    <w:name w:val="Alinea za odstavkom"/>
    <w:basedOn w:val="Navaden"/>
    <w:link w:val="AlineazaodstavkomZnak"/>
    <w:qFormat/>
    <w:rsid w:val="00926213"/>
    <w:pPr>
      <w:widowControl/>
      <w:numPr>
        <w:numId w:val="2"/>
      </w:numPr>
      <w:overflowPunct w:val="0"/>
      <w:autoSpaceDE w:val="0"/>
      <w:autoSpaceDN w:val="0"/>
      <w:adjustRightInd w:val="0"/>
      <w:spacing w:line="200" w:lineRule="exact"/>
      <w:ind w:left="709" w:hanging="284"/>
      <w:jc w:val="both"/>
      <w:textAlignment w:val="baseline"/>
    </w:pPr>
    <w:rPr>
      <w:rFonts w:ascii="Arial" w:eastAsia="Times New Roman" w:hAnsi="Arial"/>
      <w:lang w:val="x-none" w:eastAsia="x-none"/>
    </w:rPr>
  </w:style>
  <w:style w:type="character" w:customStyle="1" w:styleId="AlineazaodstavkomZnak">
    <w:name w:val="Alinea za odstavkom Znak"/>
    <w:link w:val="Alineazaodstavkom"/>
    <w:rsid w:val="00926213"/>
    <w:rPr>
      <w:rFonts w:ascii="Arial" w:eastAsia="Times New Roman" w:hAnsi="Arial"/>
      <w:sz w:val="22"/>
      <w:szCs w:val="22"/>
      <w:lang w:val="x-none" w:eastAsia="x-none"/>
    </w:rPr>
  </w:style>
  <w:style w:type="paragraph" w:customStyle="1" w:styleId="Odstavek">
    <w:name w:val="Odstavek"/>
    <w:basedOn w:val="Navaden"/>
    <w:link w:val="OdstavekZnak"/>
    <w:qFormat/>
    <w:rsid w:val="00926213"/>
    <w:pPr>
      <w:widowControl/>
      <w:overflowPunct w:val="0"/>
      <w:autoSpaceDE w:val="0"/>
      <w:autoSpaceDN w:val="0"/>
      <w:adjustRightInd w:val="0"/>
      <w:spacing w:before="240"/>
      <w:ind w:firstLine="1021"/>
      <w:jc w:val="both"/>
      <w:textAlignment w:val="baseline"/>
    </w:pPr>
    <w:rPr>
      <w:rFonts w:ascii="Arial" w:eastAsia="Times New Roman" w:hAnsi="Arial"/>
      <w:lang w:val="x-none" w:eastAsia="x-none"/>
    </w:rPr>
  </w:style>
  <w:style w:type="character" w:customStyle="1" w:styleId="OdstavekZnak">
    <w:name w:val="Odstavek Znak"/>
    <w:link w:val="Odstavek"/>
    <w:rsid w:val="00926213"/>
    <w:rPr>
      <w:rFonts w:ascii="Arial" w:eastAsia="Times New Roman" w:hAnsi="Arial"/>
      <w:sz w:val="22"/>
      <w:szCs w:val="22"/>
      <w:lang w:val="x-none" w:eastAsia="x-none"/>
    </w:rPr>
  </w:style>
  <w:style w:type="character" w:styleId="Hiperpovezava">
    <w:name w:val="Hyperlink"/>
    <w:uiPriority w:val="99"/>
    <w:unhideWhenUsed/>
    <w:rsid w:val="003A624E"/>
    <w:rPr>
      <w:color w:val="0563C1"/>
      <w:u w:val="single"/>
    </w:rPr>
  </w:style>
  <w:style w:type="character" w:styleId="SledenaHiperpovezava">
    <w:name w:val="FollowedHyperlink"/>
    <w:uiPriority w:val="99"/>
    <w:semiHidden/>
    <w:unhideWhenUsed/>
    <w:rsid w:val="00794AFC"/>
    <w:rPr>
      <w:color w:val="954F72"/>
      <w:u w:val="single"/>
    </w:rPr>
  </w:style>
  <w:style w:type="paragraph" w:styleId="Golobesedilo">
    <w:name w:val="Plain Text"/>
    <w:basedOn w:val="Navaden"/>
    <w:link w:val="GolobesediloZnak"/>
    <w:uiPriority w:val="99"/>
    <w:unhideWhenUsed/>
    <w:rsid w:val="00C76562"/>
    <w:pPr>
      <w:widowControl/>
    </w:pPr>
    <w:rPr>
      <w:rFonts w:cs="Consolas"/>
      <w:szCs w:val="21"/>
    </w:rPr>
  </w:style>
  <w:style w:type="character" w:customStyle="1" w:styleId="GolobesediloZnak">
    <w:name w:val="Golo besedilo Znak"/>
    <w:link w:val="Golobesedilo"/>
    <w:uiPriority w:val="99"/>
    <w:rsid w:val="00C76562"/>
    <w:rPr>
      <w:rFonts w:cs="Consolas"/>
      <w:sz w:val="22"/>
      <w:szCs w:val="21"/>
      <w:lang w:eastAsia="en-US"/>
    </w:rPr>
  </w:style>
  <w:style w:type="paragraph" w:styleId="Navadensplet">
    <w:name w:val="Normal (Web)"/>
    <w:basedOn w:val="Navaden"/>
    <w:rsid w:val="00554199"/>
    <w:pPr>
      <w:widowControl/>
      <w:spacing w:before="100" w:beforeAutospacing="1" w:after="100" w:afterAutospacing="1"/>
    </w:pPr>
    <w:rPr>
      <w:rFonts w:ascii="Times New Roman" w:eastAsia="Times New Roman" w:hAnsi="Times New Roman"/>
      <w:sz w:val="24"/>
      <w:szCs w:val="24"/>
      <w:lang w:eastAsia="sl-SI"/>
    </w:rPr>
  </w:style>
  <w:style w:type="paragraph" w:customStyle="1" w:styleId="align-justifynaslov3">
    <w:name w:val="align-justify naslov3"/>
    <w:basedOn w:val="Navaden"/>
    <w:rsid w:val="00B553FC"/>
    <w:pPr>
      <w:widowControl/>
      <w:spacing w:before="100" w:beforeAutospacing="1" w:after="100" w:afterAutospacing="1"/>
    </w:pPr>
    <w:rPr>
      <w:rFonts w:ascii="Times New Roman" w:eastAsia="Times New Roman" w:hAnsi="Times New Roman"/>
      <w:sz w:val="24"/>
      <w:szCs w:val="24"/>
      <w:lang w:eastAsia="sl-SI"/>
    </w:rPr>
  </w:style>
  <w:style w:type="character" w:styleId="Nerazreenaomemba">
    <w:name w:val="Unresolved Mention"/>
    <w:uiPriority w:val="99"/>
    <w:semiHidden/>
    <w:unhideWhenUsed/>
    <w:rsid w:val="00476379"/>
    <w:rPr>
      <w:color w:val="808080"/>
      <w:shd w:val="clear" w:color="auto" w:fill="E6E6E6"/>
    </w:rPr>
  </w:style>
  <w:style w:type="character" w:styleId="Krepko">
    <w:name w:val="Strong"/>
    <w:uiPriority w:val="22"/>
    <w:qFormat/>
    <w:rsid w:val="004A5776"/>
    <w:rPr>
      <w:b/>
      <w:bCs/>
    </w:rPr>
  </w:style>
  <w:style w:type="character" w:customStyle="1" w:styleId="st">
    <w:name w:val="st"/>
    <w:rsid w:val="0053308E"/>
  </w:style>
  <w:style w:type="paragraph" w:styleId="Konnaopomba-besedilo">
    <w:name w:val="endnote text"/>
    <w:basedOn w:val="Navaden"/>
    <w:link w:val="Konnaopomba-besediloZnak"/>
    <w:uiPriority w:val="99"/>
    <w:semiHidden/>
    <w:unhideWhenUsed/>
    <w:rsid w:val="005804EA"/>
    <w:rPr>
      <w:sz w:val="20"/>
      <w:szCs w:val="20"/>
    </w:rPr>
  </w:style>
  <w:style w:type="character" w:customStyle="1" w:styleId="Konnaopomba-besediloZnak">
    <w:name w:val="Končna opomba - besedilo Znak"/>
    <w:link w:val="Konnaopomba-besedilo"/>
    <w:uiPriority w:val="99"/>
    <w:semiHidden/>
    <w:rsid w:val="005804EA"/>
    <w:rPr>
      <w:lang w:val="sl-SI"/>
    </w:rPr>
  </w:style>
  <w:style w:type="character" w:styleId="Konnaopomba-sklic">
    <w:name w:val="endnote reference"/>
    <w:uiPriority w:val="99"/>
    <w:semiHidden/>
    <w:unhideWhenUsed/>
    <w:rsid w:val="005804EA"/>
    <w:rPr>
      <w:vertAlign w:val="superscript"/>
    </w:rPr>
  </w:style>
  <w:style w:type="paragraph" w:styleId="Brezrazmikov">
    <w:name w:val="No Spacing"/>
    <w:uiPriority w:val="1"/>
    <w:qFormat/>
    <w:rsid w:val="00367FB5"/>
    <w:pPr>
      <w:widowControl w:val="0"/>
    </w:pPr>
    <w:rPr>
      <w:sz w:val="22"/>
      <w:szCs w:val="22"/>
      <w:lang w:eastAsia="en-US"/>
    </w:rPr>
  </w:style>
  <w:style w:type="table" w:styleId="Tabelamrea">
    <w:name w:val="Table Grid"/>
    <w:basedOn w:val="Navadnatabela"/>
    <w:uiPriority w:val="59"/>
    <w:rsid w:val="00E15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atumtevilka">
    <w:name w:val="datum številka"/>
    <w:basedOn w:val="Navaden"/>
    <w:qFormat/>
    <w:rsid w:val="007038C2"/>
    <w:pPr>
      <w:widowControl/>
      <w:tabs>
        <w:tab w:val="left" w:pos="1701"/>
      </w:tabs>
      <w:spacing w:line="260" w:lineRule="atLeast"/>
    </w:pPr>
    <w:rPr>
      <w:rFonts w:ascii="Arial" w:eastAsia="Times New Roman" w:hAnsi="Arial"/>
      <w:sz w:val="20"/>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000903">
      <w:bodyDiv w:val="1"/>
      <w:marLeft w:val="0"/>
      <w:marRight w:val="0"/>
      <w:marTop w:val="0"/>
      <w:marBottom w:val="0"/>
      <w:divBdr>
        <w:top w:val="none" w:sz="0" w:space="0" w:color="auto"/>
        <w:left w:val="none" w:sz="0" w:space="0" w:color="auto"/>
        <w:bottom w:val="none" w:sz="0" w:space="0" w:color="auto"/>
        <w:right w:val="none" w:sz="0" w:space="0" w:color="auto"/>
      </w:divBdr>
      <w:divsChild>
        <w:div w:id="1264219077">
          <w:marLeft w:val="0"/>
          <w:marRight w:val="0"/>
          <w:marTop w:val="0"/>
          <w:marBottom w:val="0"/>
          <w:divBdr>
            <w:top w:val="none" w:sz="0" w:space="0" w:color="auto"/>
            <w:left w:val="none" w:sz="0" w:space="0" w:color="auto"/>
            <w:bottom w:val="none" w:sz="0" w:space="0" w:color="auto"/>
            <w:right w:val="none" w:sz="0" w:space="0" w:color="auto"/>
          </w:divBdr>
        </w:div>
        <w:div w:id="1503201483">
          <w:marLeft w:val="0"/>
          <w:marRight w:val="0"/>
          <w:marTop w:val="0"/>
          <w:marBottom w:val="0"/>
          <w:divBdr>
            <w:top w:val="none" w:sz="0" w:space="0" w:color="auto"/>
            <w:left w:val="none" w:sz="0" w:space="0" w:color="auto"/>
            <w:bottom w:val="none" w:sz="0" w:space="0" w:color="auto"/>
            <w:right w:val="none" w:sz="0" w:space="0" w:color="auto"/>
          </w:divBdr>
        </w:div>
        <w:div w:id="1571771664">
          <w:marLeft w:val="0"/>
          <w:marRight w:val="0"/>
          <w:marTop w:val="0"/>
          <w:marBottom w:val="0"/>
          <w:divBdr>
            <w:top w:val="none" w:sz="0" w:space="0" w:color="auto"/>
            <w:left w:val="none" w:sz="0" w:space="0" w:color="auto"/>
            <w:bottom w:val="none" w:sz="0" w:space="0" w:color="auto"/>
            <w:right w:val="none" w:sz="0" w:space="0" w:color="auto"/>
          </w:divBdr>
        </w:div>
        <w:div w:id="1786121119">
          <w:marLeft w:val="0"/>
          <w:marRight w:val="0"/>
          <w:marTop w:val="0"/>
          <w:marBottom w:val="0"/>
          <w:divBdr>
            <w:top w:val="none" w:sz="0" w:space="0" w:color="auto"/>
            <w:left w:val="none" w:sz="0" w:space="0" w:color="auto"/>
            <w:bottom w:val="none" w:sz="0" w:space="0" w:color="auto"/>
            <w:right w:val="none" w:sz="0" w:space="0" w:color="auto"/>
          </w:divBdr>
        </w:div>
        <w:div w:id="1823695035">
          <w:marLeft w:val="0"/>
          <w:marRight w:val="0"/>
          <w:marTop w:val="0"/>
          <w:marBottom w:val="0"/>
          <w:divBdr>
            <w:top w:val="none" w:sz="0" w:space="0" w:color="auto"/>
            <w:left w:val="none" w:sz="0" w:space="0" w:color="auto"/>
            <w:bottom w:val="none" w:sz="0" w:space="0" w:color="auto"/>
            <w:right w:val="none" w:sz="0" w:space="0" w:color="auto"/>
          </w:divBdr>
        </w:div>
        <w:div w:id="1923492909">
          <w:marLeft w:val="0"/>
          <w:marRight w:val="0"/>
          <w:marTop w:val="0"/>
          <w:marBottom w:val="0"/>
          <w:divBdr>
            <w:top w:val="none" w:sz="0" w:space="0" w:color="auto"/>
            <w:left w:val="none" w:sz="0" w:space="0" w:color="auto"/>
            <w:bottom w:val="none" w:sz="0" w:space="0" w:color="auto"/>
            <w:right w:val="none" w:sz="0" w:space="0" w:color="auto"/>
          </w:divBdr>
        </w:div>
      </w:divsChild>
    </w:div>
    <w:div w:id="64305954">
      <w:bodyDiv w:val="1"/>
      <w:marLeft w:val="0"/>
      <w:marRight w:val="0"/>
      <w:marTop w:val="0"/>
      <w:marBottom w:val="0"/>
      <w:divBdr>
        <w:top w:val="none" w:sz="0" w:space="0" w:color="auto"/>
        <w:left w:val="none" w:sz="0" w:space="0" w:color="auto"/>
        <w:bottom w:val="none" w:sz="0" w:space="0" w:color="auto"/>
        <w:right w:val="none" w:sz="0" w:space="0" w:color="auto"/>
      </w:divBdr>
      <w:divsChild>
        <w:div w:id="446319977">
          <w:marLeft w:val="0"/>
          <w:marRight w:val="0"/>
          <w:marTop w:val="0"/>
          <w:marBottom w:val="0"/>
          <w:divBdr>
            <w:top w:val="none" w:sz="0" w:space="0" w:color="auto"/>
            <w:left w:val="none" w:sz="0" w:space="0" w:color="auto"/>
            <w:bottom w:val="none" w:sz="0" w:space="0" w:color="auto"/>
            <w:right w:val="none" w:sz="0" w:space="0" w:color="auto"/>
          </w:divBdr>
        </w:div>
        <w:div w:id="1032800669">
          <w:marLeft w:val="0"/>
          <w:marRight w:val="0"/>
          <w:marTop w:val="0"/>
          <w:marBottom w:val="0"/>
          <w:divBdr>
            <w:top w:val="none" w:sz="0" w:space="0" w:color="auto"/>
            <w:left w:val="none" w:sz="0" w:space="0" w:color="auto"/>
            <w:bottom w:val="none" w:sz="0" w:space="0" w:color="auto"/>
            <w:right w:val="none" w:sz="0" w:space="0" w:color="auto"/>
          </w:divBdr>
        </w:div>
        <w:div w:id="1117409436">
          <w:marLeft w:val="0"/>
          <w:marRight w:val="0"/>
          <w:marTop w:val="0"/>
          <w:marBottom w:val="0"/>
          <w:divBdr>
            <w:top w:val="none" w:sz="0" w:space="0" w:color="auto"/>
            <w:left w:val="none" w:sz="0" w:space="0" w:color="auto"/>
            <w:bottom w:val="none" w:sz="0" w:space="0" w:color="auto"/>
            <w:right w:val="none" w:sz="0" w:space="0" w:color="auto"/>
          </w:divBdr>
        </w:div>
        <w:div w:id="1593776565">
          <w:marLeft w:val="0"/>
          <w:marRight w:val="0"/>
          <w:marTop w:val="0"/>
          <w:marBottom w:val="0"/>
          <w:divBdr>
            <w:top w:val="none" w:sz="0" w:space="0" w:color="auto"/>
            <w:left w:val="none" w:sz="0" w:space="0" w:color="auto"/>
            <w:bottom w:val="none" w:sz="0" w:space="0" w:color="auto"/>
            <w:right w:val="none" w:sz="0" w:space="0" w:color="auto"/>
          </w:divBdr>
        </w:div>
      </w:divsChild>
    </w:div>
    <w:div w:id="281883521">
      <w:bodyDiv w:val="1"/>
      <w:marLeft w:val="0"/>
      <w:marRight w:val="0"/>
      <w:marTop w:val="0"/>
      <w:marBottom w:val="0"/>
      <w:divBdr>
        <w:top w:val="none" w:sz="0" w:space="0" w:color="auto"/>
        <w:left w:val="none" w:sz="0" w:space="0" w:color="auto"/>
        <w:bottom w:val="none" w:sz="0" w:space="0" w:color="auto"/>
        <w:right w:val="none" w:sz="0" w:space="0" w:color="auto"/>
      </w:divBdr>
      <w:divsChild>
        <w:div w:id="146674259">
          <w:marLeft w:val="0"/>
          <w:marRight w:val="0"/>
          <w:marTop w:val="0"/>
          <w:marBottom w:val="0"/>
          <w:divBdr>
            <w:top w:val="none" w:sz="0" w:space="0" w:color="auto"/>
            <w:left w:val="none" w:sz="0" w:space="0" w:color="auto"/>
            <w:bottom w:val="none" w:sz="0" w:space="0" w:color="auto"/>
            <w:right w:val="none" w:sz="0" w:space="0" w:color="auto"/>
          </w:divBdr>
        </w:div>
        <w:div w:id="1914195874">
          <w:marLeft w:val="0"/>
          <w:marRight w:val="0"/>
          <w:marTop w:val="0"/>
          <w:marBottom w:val="0"/>
          <w:divBdr>
            <w:top w:val="none" w:sz="0" w:space="0" w:color="auto"/>
            <w:left w:val="none" w:sz="0" w:space="0" w:color="auto"/>
            <w:bottom w:val="none" w:sz="0" w:space="0" w:color="auto"/>
            <w:right w:val="none" w:sz="0" w:space="0" w:color="auto"/>
          </w:divBdr>
        </w:div>
      </w:divsChild>
    </w:div>
    <w:div w:id="301812809">
      <w:bodyDiv w:val="1"/>
      <w:marLeft w:val="0"/>
      <w:marRight w:val="0"/>
      <w:marTop w:val="0"/>
      <w:marBottom w:val="0"/>
      <w:divBdr>
        <w:top w:val="none" w:sz="0" w:space="0" w:color="auto"/>
        <w:left w:val="none" w:sz="0" w:space="0" w:color="auto"/>
        <w:bottom w:val="none" w:sz="0" w:space="0" w:color="auto"/>
        <w:right w:val="none" w:sz="0" w:space="0" w:color="auto"/>
      </w:divBdr>
      <w:divsChild>
        <w:div w:id="678390954">
          <w:marLeft w:val="0"/>
          <w:marRight w:val="0"/>
          <w:marTop w:val="0"/>
          <w:marBottom w:val="0"/>
          <w:divBdr>
            <w:top w:val="none" w:sz="0" w:space="0" w:color="auto"/>
            <w:left w:val="none" w:sz="0" w:space="0" w:color="auto"/>
            <w:bottom w:val="none" w:sz="0" w:space="0" w:color="auto"/>
            <w:right w:val="none" w:sz="0" w:space="0" w:color="auto"/>
          </w:divBdr>
        </w:div>
        <w:div w:id="1259677779">
          <w:marLeft w:val="0"/>
          <w:marRight w:val="0"/>
          <w:marTop w:val="0"/>
          <w:marBottom w:val="0"/>
          <w:divBdr>
            <w:top w:val="none" w:sz="0" w:space="0" w:color="auto"/>
            <w:left w:val="none" w:sz="0" w:space="0" w:color="auto"/>
            <w:bottom w:val="none" w:sz="0" w:space="0" w:color="auto"/>
            <w:right w:val="none" w:sz="0" w:space="0" w:color="auto"/>
          </w:divBdr>
        </w:div>
      </w:divsChild>
    </w:div>
    <w:div w:id="403643958">
      <w:bodyDiv w:val="1"/>
      <w:marLeft w:val="0"/>
      <w:marRight w:val="0"/>
      <w:marTop w:val="0"/>
      <w:marBottom w:val="0"/>
      <w:divBdr>
        <w:top w:val="none" w:sz="0" w:space="0" w:color="auto"/>
        <w:left w:val="none" w:sz="0" w:space="0" w:color="auto"/>
        <w:bottom w:val="none" w:sz="0" w:space="0" w:color="auto"/>
        <w:right w:val="none" w:sz="0" w:space="0" w:color="auto"/>
      </w:divBdr>
      <w:divsChild>
        <w:div w:id="199828662">
          <w:marLeft w:val="0"/>
          <w:marRight w:val="0"/>
          <w:marTop w:val="0"/>
          <w:marBottom w:val="0"/>
          <w:divBdr>
            <w:top w:val="none" w:sz="0" w:space="0" w:color="auto"/>
            <w:left w:val="none" w:sz="0" w:space="0" w:color="auto"/>
            <w:bottom w:val="none" w:sz="0" w:space="0" w:color="auto"/>
            <w:right w:val="none" w:sz="0" w:space="0" w:color="auto"/>
          </w:divBdr>
        </w:div>
        <w:div w:id="2021659797">
          <w:marLeft w:val="0"/>
          <w:marRight w:val="0"/>
          <w:marTop w:val="0"/>
          <w:marBottom w:val="0"/>
          <w:divBdr>
            <w:top w:val="none" w:sz="0" w:space="0" w:color="auto"/>
            <w:left w:val="none" w:sz="0" w:space="0" w:color="auto"/>
            <w:bottom w:val="none" w:sz="0" w:space="0" w:color="auto"/>
            <w:right w:val="none" w:sz="0" w:space="0" w:color="auto"/>
          </w:divBdr>
        </w:div>
      </w:divsChild>
    </w:div>
    <w:div w:id="451478568">
      <w:bodyDiv w:val="1"/>
      <w:marLeft w:val="0"/>
      <w:marRight w:val="0"/>
      <w:marTop w:val="0"/>
      <w:marBottom w:val="0"/>
      <w:divBdr>
        <w:top w:val="none" w:sz="0" w:space="0" w:color="auto"/>
        <w:left w:val="none" w:sz="0" w:space="0" w:color="auto"/>
        <w:bottom w:val="none" w:sz="0" w:space="0" w:color="auto"/>
        <w:right w:val="none" w:sz="0" w:space="0" w:color="auto"/>
      </w:divBdr>
      <w:divsChild>
        <w:div w:id="12876427">
          <w:marLeft w:val="0"/>
          <w:marRight w:val="0"/>
          <w:marTop w:val="0"/>
          <w:marBottom w:val="0"/>
          <w:divBdr>
            <w:top w:val="none" w:sz="0" w:space="0" w:color="auto"/>
            <w:left w:val="none" w:sz="0" w:space="0" w:color="auto"/>
            <w:bottom w:val="none" w:sz="0" w:space="0" w:color="auto"/>
            <w:right w:val="none" w:sz="0" w:space="0" w:color="auto"/>
          </w:divBdr>
        </w:div>
        <w:div w:id="464616590">
          <w:marLeft w:val="0"/>
          <w:marRight w:val="0"/>
          <w:marTop w:val="0"/>
          <w:marBottom w:val="0"/>
          <w:divBdr>
            <w:top w:val="none" w:sz="0" w:space="0" w:color="auto"/>
            <w:left w:val="none" w:sz="0" w:space="0" w:color="auto"/>
            <w:bottom w:val="none" w:sz="0" w:space="0" w:color="auto"/>
            <w:right w:val="none" w:sz="0" w:space="0" w:color="auto"/>
          </w:divBdr>
        </w:div>
        <w:div w:id="837041767">
          <w:marLeft w:val="0"/>
          <w:marRight w:val="0"/>
          <w:marTop w:val="0"/>
          <w:marBottom w:val="0"/>
          <w:divBdr>
            <w:top w:val="none" w:sz="0" w:space="0" w:color="auto"/>
            <w:left w:val="none" w:sz="0" w:space="0" w:color="auto"/>
            <w:bottom w:val="none" w:sz="0" w:space="0" w:color="auto"/>
            <w:right w:val="none" w:sz="0" w:space="0" w:color="auto"/>
          </w:divBdr>
        </w:div>
        <w:div w:id="933516988">
          <w:marLeft w:val="0"/>
          <w:marRight w:val="0"/>
          <w:marTop w:val="0"/>
          <w:marBottom w:val="0"/>
          <w:divBdr>
            <w:top w:val="none" w:sz="0" w:space="0" w:color="auto"/>
            <w:left w:val="none" w:sz="0" w:space="0" w:color="auto"/>
            <w:bottom w:val="none" w:sz="0" w:space="0" w:color="auto"/>
            <w:right w:val="none" w:sz="0" w:space="0" w:color="auto"/>
          </w:divBdr>
        </w:div>
        <w:div w:id="1237012977">
          <w:marLeft w:val="0"/>
          <w:marRight w:val="0"/>
          <w:marTop w:val="0"/>
          <w:marBottom w:val="0"/>
          <w:divBdr>
            <w:top w:val="none" w:sz="0" w:space="0" w:color="auto"/>
            <w:left w:val="none" w:sz="0" w:space="0" w:color="auto"/>
            <w:bottom w:val="none" w:sz="0" w:space="0" w:color="auto"/>
            <w:right w:val="none" w:sz="0" w:space="0" w:color="auto"/>
          </w:divBdr>
        </w:div>
        <w:div w:id="1499538269">
          <w:marLeft w:val="0"/>
          <w:marRight w:val="0"/>
          <w:marTop w:val="0"/>
          <w:marBottom w:val="0"/>
          <w:divBdr>
            <w:top w:val="none" w:sz="0" w:space="0" w:color="auto"/>
            <w:left w:val="none" w:sz="0" w:space="0" w:color="auto"/>
            <w:bottom w:val="none" w:sz="0" w:space="0" w:color="auto"/>
            <w:right w:val="none" w:sz="0" w:space="0" w:color="auto"/>
          </w:divBdr>
        </w:div>
        <w:div w:id="1955402643">
          <w:marLeft w:val="0"/>
          <w:marRight w:val="0"/>
          <w:marTop w:val="0"/>
          <w:marBottom w:val="0"/>
          <w:divBdr>
            <w:top w:val="none" w:sz="0" w:space="0" w:color="auto"/>
            <w:left w:val="none" w:sz="0" w:space="0" w:color="auto"/>
            <w:bottom w:val="none" w:sz="0" w:space="0" w:color="auto"/>
            <w:right w:val="none" w:sz="0" w:space="0" w:color="auto"/>
          </w:divBdr>
        </w:div>
      </w:divsChild>
    </w:div>
    <w:div w:id="493957610">
      <w:bodyDiv w:val="1"/>
      <w:marLeft w:val="0"/>
      <w:marRight w:val="0"/>
      <w:marTop w:val="0"/>
      <w:marBottom w:val="0"/>
      <w:divBdr>
        <w:top w:val="none" w:sz="0" w:space="0" w:color="auto"/>
        <w:left w:val="none" w:sz="0" w:space="0" w:color="auto"/>
        <w:bottom w:val="none" w:sz="0" w:space="0" w:color="auto"/>
        <w:right w:val="none" w:sz="0" w:space="0" w:color="auto"/>
      </w:divBdr>
      <w:divsChild>
        <w:div w:id="857080159">
          <w:marLeft w:val="0"/>
          <w:marRight w:val="0"/>
          <w:marTop w:val="0"/>
          <w:marBottom w:val="0"/>
          <w:divBdr>
            <w:top w:val="none" w:sz="0" w:space="0" w:color="auto"/>
            <w:left w:val="none" w:sz="0" w:space="0" w:color="auto"/>
            <w:bottom w:val="none" w:sz="0" w:space="0" w:color="auto"/>
            <w:right w:val="none" w:sz="0" w:space="0" w:color="auto"/>
          </w:divBdr>
        </w:div>
        <w:div w:id="858852187">
          <w:marLeft w:val="0"/>
          <w:marRight w:val="0"/>
          <w:marTop w:val="0"/>
          <w:marBottom w:val="0"/>
          <w:divBdr>
            <w:top w:val="none" w:sz="0" w:space="0" w:color="auto"/>
            <w:left w:val="none" w:sz="0" w:space="0" w:color="auto"/>
            <w:bottom w:val="none" w:sz="0" w:space="0" w:color="auto"/>
            <w:right w:val="none" w:sz="0" w:space="0" w:color="auto"/>
          </w:divBdr>
        </w:div>
        <w:div w:id="2138251721">
          <w:marLeft w:val="0"/>
          <w:marRight w:val="0"/>
          <w:marTop w:val="0"/>
          <w:marBottom w:val="0"/>
          <w:divBdr>
            <w:top w:val="none" w:sz="0" w:space="0" w:color="auto"/>
            <w:left w:val="none" w:sz="0" w:space="0" w:color="auto"/>
            <w:bottom w:val="none" w:sz="0" w:space="0" w:color="auto"/>
            <w:right w:val="none" w:sz="0" w:space="0" w:color="auto"/>
          </w:divBdr>
        </w:div>
      </w:divsChild>
    </w:div>
    <w:div w:id="497114281">
      <w:bodyDiv w:val="1"/>
      <w:marLeft w:val="0"/>
      <w:marRight w:val="0"/>
      <w:marTop w:val="0"/>
      <w:marBottom w:val="0"/>
      <w:divBdr>
        <w:top w:val="none" w:sz="0" w:space="0" w:color="auto"/>
        <w:left w:val="none" w:sz="0" w:space="0" w:color="auto"/>
        <w:bottom w:val="none" w:sz="0" w:space="0" w:color="auto"/>
        <w:right w:val="none" w:sz="0" w:space="0" w:color="auto"/>
      </w:divBdr>
      <w:divsChild>
        <w:div w:id="99421942">
          <w:marLeft w:val="0"/>
          <w:marRight w:val="0"/>
          <w:marTop w:val="0"/>
          <w:marBottom w:val="0"/>
          <w:divBdr>
            <w:top w:val="none" w:sz="0" w:space="0" w:color="auto"/>
            <w:left w:val="none" w:sz="0" w:space="0" w:color="auto"/>
            <w:bottom w:val="none" w:sz="0" w:space="0" w:color="auto"/>
            <w:right w:val="none" w:sz="0" w:space="0" w:color="auto"/>
          </w:divBdr>
        </w:div>
        <w:div w:id="1925529001">
          <w:marLeft w:val="0"/>
          <w:marRight w:val="0"/>
          <w:marTop w:val="0"/>
          <w:marBottom w:val="0"/>
          <w:divBdr>
            <w:top w:val="none" w:sz="0" w:space="0" w:color="auto"/>
            <w:left w:val="none" w:sz="0" w:space="0" w:color="auto"/>
            <w:bottom w:val="none" w:sz="0" w:space="0" w:color="auto"/>
            <w:right w:val="none" w:sz="0" w:space="0" w:color="auto"/>
          </w:divBdr>
        </w:div>
      </w:divsChild>
    </w:div>
    <w:div w:id="567499073">
      <w:bodyDiv w:val="1"/>
      <w:marLeft w:val="0"/>
      <w:marRight w:val="0"/>
      <w:marTop w:val="0"/>
      <w:marBottom w:val="0"/>
      <w:divBdr>
        <w:top w:val="none" w:sz="0" w:space="0" w:color="auto"/>
        <w:left w:val="none" w:sz="0" w:space="0" w:color="auto"/>
        <w:bottom w:val="none" w:sz="0" w:space="0" w:color="auto"/>
        <w:right w:val="none" w:sz="0" w:space="0" w:color="auto"/>
      </w:divBdr>
    </w:div>
    <w:div w:id="575625006">
      <w:bodyDiv w:val="1"/>
      <w:marLeft w:val="0"/>
      <w:marRight w:val="0"/>
      <w:marTop w:val="0"/>
      <w:marBottom w:val="0"/>
      <w:divBdr>
        <w:top w:val="none" w:sz="0" w:space="0" w:color="auto"/>
        <w:left w:val="none" w:sz="0" w:space="0" w:color="auto"/>
        <w:bottom w:val="none" w:sz="0" w:space="0" w:color="auto"/>
        <w:right w:val="none" w:sz="0" w:space="0" w:color="auto"/>
      </w:divBdr>
      <w:divsChild>
        <w:div w:id="161287536">
          <w:marLeft w:val="0"/>
          <w:marRight w:val="0"/>
          <w:marTop w:val="0"/>
          <w:marBottom w:val="0"/>
          <w:divBdr>
            <w:top w:val="none" w:sz="0" w:space="0" w:color="auto"/>
            <w:left w:val="none" w:sz="0" w:space="0" w:color="auto"/>
            <w:bottom w:val="none" w:sz="0" w:space="0" w:color="auto"/>
            <w:right w:val="none" w:sz="0" w:space="0" w:color="auto"/>
          </w:divBdr>
        </w:div>
        <w:div w:id="249001335">
          <w:marLeft w:val="0"/>
          <w:marRight w:val="0"/>
          <w:marTop w:val="0"/>
          <w:marBottom w:val="0"/>
          <w:divBdr>
            <w:top w:val="none" w:sz="0" w:space="0" w:color="auto"/>
            <w:left w:val="none" w:sz="0" w:space="0" w:color="auto"/>
            <w:bottom w:val="none" w:sz="0" w:space="0" w:color="auto"/>
            <w:right w:val="none" w:sz="0" w:space="0" w:color="auto"/>
          </w:divBdr>
        </w:div>
        <w:div w:id="488256748">
          <w:marLeft w:val="0"/>
          <w:marRight w:val="0"/>
          <w:marTop w:val="0"/>
          <w:marBottom w:val="0"/>
          <w:divBdr>
            <w:top w:val="none" w:sz="0" w:space="0" w:color="auto"/>
            <w:left w:val="none" w:sz="0" w:space="0" w:color="auto"/>
            <w:bottom w:val="none" w:sz="0" w:space="0" w:color="auto"/>
            <w:right w:val="none" w:sz="0" w:space="0" w:color="auto"/>
          </w:divBdr>
        </w:div>
        <w:div w:id="626617855">
          <w:marLeft w:val="0"/>
          <w:marRight w:val="0"/>
          <w:marTop w:val="0"/>
          <w:marBottom w:val="0"/>
          <w:divBdr>
            <w:top w:val="none" w:sz="0" w:space="0" w:color="auto"/>
            <w:left w:val="none" w:sz="0" w:space="0" w:color="auto"/>
            <w:bottom w:val="none" w:sz="0" w:space="0" w:color="auto"/>
            <w:right w:val="none" w:sz="0" w:space="0" w:color="auto"/>
          </w:divBdr>
        </w:div>
        <w:div w:id="991835427">
          <w:marLeft w:val="0"/>
          <w:marRight w:val="0"/>
          <w:marTop w:val="0"/>
          <w:marBottom w:val="0"/>
          <w:divBdr>
            <w:top w:val="none" w:sz="0" w:space="0" w:color="auto"/>
            <w:left w:val="none" w:sz="0" w:space="0" w:color="auto"/>
            <w:bottom w:val="none" w:sz="0" w:space="0" w:color="auto"/>
            <w:right w:val="none" w:sz="0" w:space="0" w:color="auto"/>
          </w:divBdr>
        </w:div>
        <w:div w:id="1122962830">
          <w:marLeft w:val="0"/>
          <w:marRight w:val="0"/>
          <w:marTop w:val="0"/>
          <w:marBottom w:val="0"/>
          <w:divBdr>
            <w:top w:val="none" w:sz="0" w:space="0" w:color="auto"/>
            <w:left w:val="none" w:sz="0" w:space="0" w:color="auto"/>
            <w:bottom w:val="none" w:sz="0" w:space="0" w:color="auto"/>
            <w:right w:val="none" w:sz="0" w:space="0" w:color="auto"/>
          </w:divBdr>
        </w:div>
        <w:div w:id="1311252420">
          <w:marLeft w:val="0"/>
          <w:marRight w:val="0"/>
          <w:marTop w:val="0"/>
          <w:marBottom w:val="0"/>
          <w:divBdr>
            <w:top w:val="none" w:sz="0" w:space="0" w:color="auto"/>
            <w:left w:val="none" w:sz="0" w:space="0" w:color="auto"/>
            <w:bottom w:val="none" w:sz="0" w:space="0" w:color="auto"/>
            <w:right w:val="none" w:sz="0" w:space="0" w:color="auto"/>
          </w:divBdr>
        </w:div>
        <w:div w:id="1404915749">
          <w:marLeft w:val="0"/>
          <w:marRight w:val="0"/>
          <w:marTop w:val="0"/>
          <w:marBottom w:val="0"/>
          <w:divBdr>
            <w:top w:val="none" w:sz="0" w:space="0" w:color="auto"/>
            <w:left w:val="none" w:sz="0" w:space="0" w:color="auto"/>
            <w:bottom w:val="none" w:sz="0" w:space="0" w:color="auto"/>
            <w:right w:val="none" w:sz="0" w:space="0" w:color="auto"/>
          </w:divBdr>
        </w:div>
        <w:div w:id="1594241357">
          <w:marLeft w:val="0"/>
          <w:marRight w:val="0"/>
          <w:marTop w:val="0"/>
          <w:marBottom w:val="0"/>
          <w:divBdr>
            <w:top w:val="none" w:sz="0" w:space="0" w:color="auto"/>
            <w:left w:val="none" w:sz="0" w:space="0" w:color="auto"/>
            <w:bottom w:val="none" w:sz="0" w:space="0" w:color="auto"/>
            <w:right w:val="none" w:sz="0" w:space="0" w:color="auto"/>
          </w:divBdr>
        </w:div>
        <w:div w:id="1726023199">
          <w:marLeft w:val="0"/>
          <w:marRight w:val="0"/>
          <w:marTop w:val="0"/>
          <w:marBottom w:val="0"/>
          <w:divBdr>
            <w:top w:val="none" w:sz="0" w:space="0" w:color="auto"/>
            <w:left w:val="none" w:sz="0" w:space="0" w:color="auto"/>
            <w:bottom w:val="none" w:sz="0" w:space="0" w:color="auto"/>
            <w:right w:val="none" w:sz="0" w:space="0" w:color="auto"/>
          </w:divBdr>
        </w:div>
        <w:div w:id="1820537209">
          <w:marLeft w:val="0"/>
          <w:marRight w:val="0"/>
          <w:marTop w:val="0"/>
          <w:marBottom w:val="0"/>
          <w:divBdr>
            <w:top w:val="none" w:sz="0" w:space="0" w:color="auto"/>
            <w:left w:val="none" w:sz="0" w:space="0" w:color="auto"/>
            <w:bottom w:val="none" w:sz="0" w:space="0" w:color="auto"/>
            <w:right w:val="none" w:sz="0" w:space="0" w:color="auto"/>
          </w:divBdr>
        </w:div>
        <w:div w:id="1866480370">
          <w:marLeft w:val="0"/>
          <w:marRight w:val="0"/>
          <w:marTop w:val="0"/>
          <w:marBottom w:val="0"/>
          <w:divBdr>
            <w:top w:val="none" w:sz="0" w:space="0" w:color="auto"/>
            <w:left w:val="none" w:sz="0" w:space="0" w:color="auto"/>
            <w:bottom w:val="none" w:sz="0" w:space="0" w:color="auto"/>
            <w:right w:val="none" w:sz="0" w:space="0" w:color="auto"/>
          </w:divBdr>
        </w:div>
        <w:div w:id="1932278121">
          <w:marLeft w:val="0"/>
          <w:marRight w:val="0"/>
          <w:marTop w:val="0"/>
          <w:marBottom w:val="0"/>
          <w:divBdr>
            <w:top w:val="none" w:sz="0" w:space="0" w:color="auto"/>
            <w:left w:val="none" w:sz="0" w:space="0" w:color="auto"/>
            <w:bottom w:val="none" w:sz="0" w:space="0" w:color="auto"/>
            <w:right w:val="none" w:sz="0" w:space="0" w:color="auto"/>
          </w:divBdr>
        </w:div>
        <w:div w:id="1939286563">
          <w:marLeft w:val="0"/>
          <w:marRight w:val="0"/>
          <w:marTop w:val="0"/>
          <w:marBottom w:val="0"/>
          <w:divBdr>
            <w:top w:val="none" w:sz="0" w:space="0" w:color="auto"/>
            <w:left w:val="none" w:sz="0" w:space="0" w:color="auto"/>
            <w:bottom w:val="none" w:sz="0" w:space="0" w:color="auto"/>
            <w:right w:val="none" w:sz="0" w:space="0" w:color="auto"/>
          </w:divBdr>
        </w:div>
        <w:div w:id="2068987954">
          <w:marLeft w:val="0"/>
          <w:marRight w:val="0"/>
          <w:marTop w:val="0"/>
          <w:marBottom w:val="0"/>
          <w:divBdr>
            <w:top w:val="none" w:sz="0" w:space="0" w:color="auto"/>
            <w:left w:val="none" w:sz="0" w:space="0" w:color="auto"/>
            <w:bottom w:val="none" w:sz="0" w:space="0" w:color="auto"/>
            <w:right w:val="none" w:sz="0" w:space="0" w:color="auto"/>
          </w:divBdr>
        </w:div>
        <w:div w:id="2123069851">
          <w:marLeft w:val="0"/>
          <w:marRight w:val="0"/>
          <w:marTop w:val="0"/>
          <w:marBottom w:val="0"/>
          <w:divBdr>
            <w:top w:val="none" w:sz="0" w:space="0" w:color="auto"/>
            <w:left w:val="none" w:sz="0" w:space="0" w:color="auto"/>
            <w:bottom w:val="none" w:sz="0" w:space="0" w:color="auto"/>
            <w:right w:val="none" w:sz="0" w:space="0" w:color="auto"/>
          </w:divBdr>
        </w:div>
      </w:divsChild>
    </w:div>
    <w:div w:id="616718137">
      <w:bodyDiv w:val="1"/>
      <w:marLeft w:val="0"/>
      <w:marRight w:val="0"/>
      <w:marTop w:val="0"/>
      <w:marBottom w:val="0"/>
      <w:divBdr>
        <w:top w:val="none" w:sz="0" w:space="0" w:color="auto"/>
        <w:left w:val="none" w:sz="0" w:space="0" w:color="auto"/>
        <w:bottom w:val="none" w:sz="0" w:space="0" w:color="auto"/>
        <w:right w:val="none" w:sz="0" w:space="0" w:color="auto"/>
      </w:divBdr>
      <w:divsChild>
        <w:div w:id="435712232">
          <w:marLeft w:val="0"/>
          <w:marRight w:val="0"/>
          <w:marTop w:val="0"/>
          <w:marBottom w:val="0"/>
          <w:divBdr>
            <w:top w:val="none" w:sz="0" w:space="0" w:color="auto"/>
            <w:left w:val="none" w:sz="0" w:space="0" w:color="auto"/>
            <w:bottom w:val="none" w:sz="0" w:space="0" w:color="auto"/>
            <w:right w:val="none" w:sz="0" w:space="0" w:color="auto"/>
          </w:divBdr>
        </w:div>
        <w:div w:id="1131707435">
          <w:marLeft w:val="0"/>
          <w:marRight w:val="0"/>
          <w:marTop w:val="0"/>
          <w:marBottom w:val="0"/>
          <w:divBdr>
            <w:top w:val="none" w:sz="0" w:space="0" w:color="auto"/>
            <w:left w:val="none" w:sz="0" w:space="0" w:color="auto"/>
            <w:bottom w:val="none" w:sz="0" w:space="0" w:color="auto"/>
            <w:right w:val="none" w:sz="0" w:space="0" w:color="auto"/>
          </w:divBdr>
        </w:div>
      </w:divsChild>
    </w:div>
    <w:div w:id="651180996">
      <w:bodyDiv w:val="1"/>
      <w:marLeft w:val="0"/>
      <w:marRight w:val="0"/>
      <w:marTop w:val="0"/>
      <w:marBottom w:val="0"/>
      <w:divBdr>
        <w:top w:val="none" w:sz="0" w:space="0" w:color="auto"/>
        <w:left w:val="none" w:sz="0" w:space="0" w:color="auto"/>
        <w:bottom w:val="none" w:sz="0" w:space="0" w:color="auto"/>
        <w:right w:val="none" w:sz="0" w:space="0" w:color="auto"/>
      </w:divBdr>
    </w:div>
    <w:div w:id="676856898">
      <w:bodyDiv w:val="1"/>
      <w:marLeft w:val="0"/>
      <w:marRight w:val="0"/>
      <w:marTop w:val="0"/>
      <w:marBottom w:val="0"/>
      <w:divBdr>
        <w:top w:val="none" w:sz="0" w:space="0" w:color="auto"/>
        <w:left w:val="none" w:sz="0" w:space="0" w:color="auto"/>
        <w:bottom w:val="none" w:sz="0" w:space="0" w:color="auto"/>
        <w:right w:val="none" w:sz="0" w:space="0" w:color="auto"/>
      </w:divBdr>
    </w:div>
    <w:div w:id="791822914">
      <w:bodyDiv w:val="1"/>
      <w:marLeft w:val="0"/>
      <w:marRight w:val="0"/>
      <w:marTop w:val="0"/>
      <w:marBottom w:val="0"/>
      <w:divBdr>
        <w:top w:val="none" w:sz="0" w:space="0" w:color="auto"/>
        <w:left w:val="none" w:sz="0" w:space="0" w:color="auto"/>
        <w:bottom w:val="none" w:sz="0" w:space="0" w:color="auto"/>
        <w:right w:val="none" w:sz="0" w:space="0" w:color="auto"/>
      </w:divBdr>
      <w:divsChild>
        <w:div w:id="175314550">
          <w:marLeft w:val="0"/>
          <w:marRight w:val="0"/>
          <w:marTop w:val="0"/>
          <w:marBottom w:val="0"/>
          <w:divBdr>
            <w:top w:val="none" w:sz="0" w:space="0" w:color="auto"/>
            <w:left w:val="none" w:sz="0" w:space="0" w:color="auto"/>
            <w:bottom w:val="none" w:sz="0" w:space="0" w:color="auto"/>
            <w:right w:val="none" w:sz="0" w:space="0" w:color="auto"/>
          </w:divBdr>
        </w:div>
        <w:div w:id="1315527136">
          <w:marLeft w:val="0"/>
          <w:marRight w:val="0"/>
          <w:marTop w:val="0"/>
          <w:marBottom w:val="0"/>
          <w:divBdr>
            <w:top w:val="none" w:sz="0" w:space="0" w:color="auto"/>
            <w:left w:val="none" w:sz="0" w:space="0" w:color="auto"/>
            <w:bottom w:val="none" w:sz="0" w:space="0" w:color="auto"/>
            <w:right w:val="none" w:sz="0" w:space="0" w:color="auto"/>
          </w:divBdr>
        </w:div>
      </w:divsChild>
    </w:div>
    <w:div w:id="942342190">
      <w:bodyDiv w:val="1"/>
      <w:marLeft w:val="0"/>
      <w:marRight w:val="0"/>
      <w:marTop w:val="0"/>
      <w:marBottom w:val="0"/>
      <w:divBdr>
        <w:top w:val="none" w:sz="0" w:space="0" w:color="auto"/>
        <w:left w:val="none" w:sz="0" w:space="0" w:color="auto"/>
        <w:bottom w:val="none" w:sz="0" w:space="0" w:color="auto"/>
        <w:right w:val="none" w:sz="0" w:space="0" w:color="auto"/>
      </w:divBdr>
      <w:divsChild>
        <w:div w:id="44449698">
          <w:marLeft w:val="0"/>
          <w:marRight w:val="0"/>
          <w:marTop w:val="0"/>
          <w:marBottom w:val="0"/>
          <w:divBdr>
            <w:top w:val="none" w:sz="0" w:space="0" w:color="auto"/>
            <w:left w:val="none" w:sz="0" w:space="0" w:color="auto"/>
            <w:bottom w:val="none" w:sz="0" w:space="0" w:color="auto"/>
            <w:right w:val="none" w:sz="0" w:space="0" w:color="auto"/>
          </w:divBdr>
        </w:div>
        <w:div w:id="110367046">
          <w:marLeft w:val="0"/>
          <w:marRight w:val="0"/>
          <w:marTop w:val="0"/>
          <w:marBottom w:val="0"/>
          <w:divBdr>
            <w:top w:val="none" w:sz="0" w:space="0" w:color="auto"/>
            <w:left w:val="none" w:sz="0" w:space="0" w:color="auto"/>
            <w:bottom w:val="none" w:sz="0" w:space="0" w:color="auto"/>
            <w:right w:val="none" w:sz="0" w:space="0" w:color="auto"/>
          </w:divBdr>
        </w:div>
        <w:div w:id="366219862">
          <w:marLeft w:val="0"/>
          <w:marRight w:val="0"/>
          <w:marTop w:val="0"/>
          <w:marBottom w:val="0"/>
          <w:divBdr>
            <w:top w:val="none" w:sz="0" w:space="0" w:color="auto"/>
            <w:left w:val="none" w:sz="0" w:space="0" w:color="auto"/>
            <w:bottom w:val="none" w:sz="0" w:space="0" w:color="auto"/>
            <w:right w:val="none" w:sz="0" w:space="0" w:color="auto"/>
          </w:divBdr>
        </w:div>
        <w:div w:id="1091316628">
          <w:marLeft w:val="0"/>
          <w:marRight w:val="0"/>
          <w:marTop w:val="0"/>
          <w:marBottom w:val="0"/>
          <w:divBdr>
            <w:top w:val="none" w:sz="0" w:space="0" w:color="auto"/>
            <w:left w:val="none" w:sz="0" w:space="0" w:color="auto"/>
            <w:bottom w:val="none" w:sz="0" w:space="0" w:color="auto"/>
            <w:right w:val="none" w:sz="0" w:space="0" w:color="auto"/>
          </w:divBdr>
        </w:div>
        <w:div w:id="1326861244">
          <w:marLeft w:val="0"/>
          <w:marRight w:val="0"/>
          <w:marTop w:val="0"/>
          <w:marBottom w:val="0"/>
          <w:divBdr>
            <w:top w:val="none" w:sz="0" w:space="0" w:color="auto"/>
            <w:left w:val="none" w:sz="0" w:space="0" w:color="auto"/>
            <w:bottom w:val="none" w:sz="0" w:space="0" w:color="auto"/>
            <w:right w:val="none" w:sz="0" w:space="0" w:color="auto"/>
          </w:divBdr>
        </w:div>
        <w:div w:id="2026858237">
          <w:marLeft w:val="0"/>
          <w:marRight w:val="0"/>
          <w:marTop w:val="0"/>
          <w:marBottom w:val="0"/>
          <w:divBdr>
            <w:top w:val="none" w:sz="0" w:space="0" w:color="auto"/>
            <w:left w:val="none" w:sz="0" w:space="0" w:color="auto"/>
            <w:bottom w:val="none" w:sz="0" w:space="0" w:color="auto"/>
            <w:right w:val="none" w:sz="0" w:space="0" w:color="auto"/>
          </w:divBdr>
        </w:div>
      </w:divsChild>
    </w:div>
    <w:div w:id="956450488">
      <w:bodyDiv w:val="1"/>
      <w:marLeft w:val="0"/>
      <w:marRight w:val="0"/>
      <w:marTop w:val="0"/>
      <w:marBottom w:val="0"/>
      <w:divBdr>
        <w:top w:val="none" w:sz="0" w:space="0" w:color="auto"/>
        <w:left w:val="none" w:sz="0" w:space="0" w:color="auto"/>
        <w:bottom w:val="none" w:sz="0" w:space="0" w:color="auto"/>
        <w:right w:val="none" w:sz="0" w:space="0" w:color="auto"/>
      </w:divBdr>
      <w:divsChild>
        <w:div w:id="271016625">
          <w:marLeft w:val="0"/>
          <w:marRight w:val="0"/>
          <w:marTop w:val="0"/>
          <w:marBottom w:val="0"/>
          <w:divBdr>
            <w:top w:val="none" w:sz="0" w:space="0" w:color="auto"/>
            <w:left w:val="none" w:sz="0" w:space="0" w:color="auto"/>
            <w:bottom w:val="none" w:sz="0" w:space="0" w:color="auto"/>
            <w:right w:val="none" w:sz="0" w:space="0" w:color="auto"/>
          </w:divBdr>
        </w:div>
        <w:div w:id="1018507204">
          <w:marLeft w:val="0"/>
          <w:marRight w:val="0"/>
          <w:marTop w:val="0"/>
          <w:marBottom w:val="0"/>
          <w:divBdr>
            <w:top w:val="none" w:sz="0" w:space="0" w:color="auto"/>
            <w:left w:val="none" w:sz="0" w:space="0" w:color="auto"/>
            <w:bottom w:val="none" w:sz="0" w:space="0" w:color="auto"/>
            <w:right w:val="none" w:sz="0" w:space="0" w:color="auto"/>
          </w:divBdr>
        </w:div>
        <w:div w:id="1483766724">
          <w:marLeft w:val="0"/>
          <w:marRight w:val="0"/>
          <w:marTop w:val="0"/>
          <w:marBottom w:val="0"/>
          <w:divBdr>
            <w:top w:val="none" w:sz="0" w:space="0" w:color="auto"/>
            <w:left w:val="none" w:sz="0" w:space="0" w:color="auto"/>
            <w:bottom w:val="none" w:sz="0" w:space="0" w:color="auto"/>
            <w:right w:val="none" w:sz="0" w:space="0" w:color="auto"/>
          </w:divBdr>
        </w:div>
        <w:div w:id="2000381851">
          <w:marLeft w:val="0"/>
          <w:marRight w:val="0"/>
          <w:marTop w:val="0"/>
          <w:marBottom w:val="0"/>
          <w:divBdr>
            <w:top w:val="none" w:sz="0" w:space="0" w:color="auto"/>
            <w:left w:val="none" w:sz="0" w:space="0" w:color="auto"/>
            <w:bottom w:val="none" w:sz="0" w:space="0" w:color="auto"/>
            <w:right w:val="none" w:sz="0" w:space="0" w:color="auto"/>
          </w:divBdr>
        </w:div>
      </w:divsChild>
    </w:div>
    <w:div w:id="957563033">
      <w:bodyDiv w:val="1"/>
      <w:marLeft w:val="0"/>
      <w:marRight w:val="0"/>
      <w:marTop w:val="0"/>
      <w:marBottom w:val="0"/>
      <w:divBdr>
        <w:top w:val="none" w:sz="0" w:space="0" w:color="auto"/>
        <w:left w:val="none" w:sz="0" w:space="0" w:color="auto"/>
        <w:bottom w:val="none" w:sz="0" w:space="0" w:color="auto"/>
        <w:right w:val="none" w:sz="0" w:space="0" w:color="auto"/>
      </w:divBdr>
      <w:divsChild>
        <w:div w:id="620451818">
          <w:marLeft w:val="0"/>
          <w:marRight w:val="0"/>
          <w:marTop w:val="0"/>
          <w:marBottom w:val="0"/>
          <w:divBdr>
            <w:top w:val="none" w:sz="0" w:space="0" w:color="auto"/>
            <w:left w:val="none" w:sz="0" w:space="0" w:color="auto"/>
            <w:bottom w:val="none" w:sz="0" w:space="0" w:color="auto"/>
            <w:right w:val="none" w:sz="0" w:space="0" w:color="auto"/>
          </w:divBdr>
          <w:divsChild>
            <w:div w:id="175309713">
              <w:marLeft w:val="0"/>
              <w:marRight w:val="0"/>
              <w:marTop w:val="0"/>
              <w:marBottom w:val="0"/>
              <w:divBdr>
                <w:top w:val="none" w:sz="0" w:space="0" w:color="auto"/>
                <w:left w:val="none" w:sz="0" w:space="0" w:color="auto"/>
                <w:bottom w:val="none" w:sz="0" w:space="0" w:color="auto"/>
                <w:right w:val="none" w:sz="0" w:space="0" w:color="auto"/>
              </w:divBdr>
            </w:div>
            <w:div w:id="1811095929">
              <w:marLeft w:val="0"/>
              <w:marRight w:val="0"/>
              <w:marTop w:val="0"/>
              <w:marBottom w:val="0"/>
              <w:divBdr>
                <w:top w:val="none" w:sz="0" w:space="0" w:color="auto"/>
                <w:left w:val="none" w:sz="0" w:space="0" w:color="auto"/>
                <w:bottom w:val="none" w:sz="0" w:space="0" w:color="auto"/>
                <w:right w:val="none" w:sz="0" w:space="0" w:color="auto"/>
              </w:divBdr>
              <w:divsChild>
                <w:div w:id="52849732">
                  <w:marLeft w:val="0"/>
                  <w:marRight w:val="0"/>
                  <w:marTop w:val="0"/>
                  <w:marBottom w:val="0"/>
                  <w:divBdr>
                    <w:top w:val="none" w:sz="0" w:space="0" w:color="auto"/>
                    <w:left w:val="none" w:sz="0" w:space="0" w:color="auto"/>
                    <w:bottom w:val="none" w:sz="0" w:space="0" w:color="auto"/>
                    <w:right w:val="none" w:sz="0" w:space="0" w:color="auto"/>
                  </w:divBdr>
                  <w:divsChild>
                    <w:div w:id="1281759684">
                      <w:marLeft w:val="0"/>
                      <w:marRight w:val="0"/>
                      <w:marTop w:val="0"/>
                      <w:marBottom w:val="0"/>
                      <w:divBdr>
                        <w:top w:val="none" w:sz="0" w:space="0" w:color="auto"/>
                        <w:left w:val="none" w:sz="0" w:space="0" w:color="auto"/>
                        <w:bottom w:val="none" w:sz="0" w:space="0" w:color="auto"/>
                        <w:right w:val="none" w:sz="0" w:space="0" w:color="auto"/>
                      </w:divBdr>
                      <w:divsChild>
                        <w:div w:id="1376853817">
                          <w:marLeft w:val="0"/>
                          <w:marRight w:val="0"/>
                          <w:marTop w:val="0"/>
                          <w:marBottom w:val="0"/>
                          <w:divBdr>
                            <w:top w:val="none" w:sz="0" w:space="0" w:color="auto"/>
                            <w:left w:val="none" w:sz="0" w:space="0" w:color="auto"/>
                            <w:bottom w:val="none" w:sz="0" w:space="0" w:color="auto"/>
                            <w:right w:val="none" w:sz="0" w:space="0" w:color="auto"/>
                          </w:divBdr>
                          <w:divsChild>
                            <w:div w:id="1541432576">
                              <w:marLeft w:val="0"/>
                              <w:marRight w:val="0"/>
                              <w:marTop w:val="0"/>
                              <w:marBottom w:val="0"/>
                              <w:divBdr>
                                <w:top w:val="none" w:sz="0" w:space="0" w:color="auto"/>
                                <w:left w:val="none" w:sz="0" w:space="0" w:color="auto"/>
                                <w:bottom w:val="none" w:sz="0" w:space="0" w:color="auto"/>
                                <w:right w:val="none" w:sz="0" w:space="0" w:color="auto"/>
                              </w:divBdr>
                              <w:divsChild>
                                <w:div w:id="1886524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8693838">
                  <w:marLeft w:val="0"/>
                  <w:marRight w:val="0"/>
                  <w:marTop w:val="0"/>
                  <w:marBottom w:val="0"/>
                  <w:divBdr>
                    <w:top w:val="none" w:sz="0" w:space="0" w:color="auto"/>
                    <w:left w:val="none" w:sz="0" w:space="0" w:color="auto"/>
                    <w:bottom w:val="none" w:sz="0" w:space="0" w:color="auto"/>
                    <w:right w:val="none" w:sz="0" w:space="0" w:color="auto"/>
                  </w:divBdr>
                  <w:divsChild>
                    <w:div w:id="1245191421">
                      <w:marLeft w:val="0"/>
                      <w:marRight w:val="0"/>
                      <w:marTop w:val="0"/>
                      <w:marBottom w:val="0"/>
                      <w:divBdr>
                        <w:top w:val="none" w:sz="0" w:space="0" w:color="auto"/>
                        <w:left w:val="none" w:sz="0" w:space="0" w:color="auto"/>
                        <w:bottom w:val="none" w:sz="0" w:space="0" w:color="auto"/>
                        <w:right w:val="none" w:sz="0" w:space="0" w:color="auto"/>
                      </w:divBdr>
                      <w:divsChild>
                        <w:div w:id="1622034262">
                          <w:marLeft w:val="0"/>
                          <w:marRight w:val="0"/>
                          <w:marTop w:val="0"/>
                          <w:marBottom w:val="0"/>
                          <w:divBdr>
                            <w:top w:val="none" w:sz="0" w:space="0" w:color="auto"/>
                            <w:left w:val="none" w:sz="0" w:space="0" w:color="auto"/>
                            <w:bottom w:val="none" w:sz="0" w:space="0" w:color="auto"/>
                            <w:right w:val="none" w:sz="0" w:space="0" w:color="auto"/>
                          </w:divBdr>
                          <w:divsChild>
                            <w:div w:id="1479570416">
                              <w:marLeft w:val="0"/>
                              <w:marRight w:val="0"/>
                              <w:marTop w:val="0"/>
                              <w:marBottom w:val="0"/>
                              <w:divBdr>
                                <w:top w:val="none" w:sz="0" w:space="0" w:color="auto"/>
                                <w:left w:val="none" w:sz="0" w:space="0" w:color="auto"/>
                                <w:bottom w:val="none" w:sz="0" w:space="0" w:color="auto"/>
                                <w:right w:val="none" w:sz="0" w:space="0" w:color="auto"/>
                              </w:divBdr>
                              <w:divsChild>
                                <w:div w:id="1803619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34781167">
                  <w:marLeft w:val="0"/>
                  <w:marRight w:val="0"/>
                  <w:marTop w:val="0"/>
                  <w:marBottom w:val="0"/>
                  <w:divBdr>
                    <w:top w:val="none" w:sz="0" w:space="0" w:color="auto"/>
                    <w:left w:val="none" w:sz="0" w:space="0" w:color="auto"/>
                    <w:bottom w:val="none" w:sz="0" w:space="0" w:color="auto"/>
                    <w:right w:val="none" w:sz="0" w:space="0" w:color="auto"/>
                  </w:divBdr>
                  <w:divsChild>
                    <w:div w:id="1357541169">
                      <w:marLeft w:val="0"/>
                      <w:marRight w:val="0"/>
                      <w:marTop w:val="0"/>
                      <w:marBottom w:val="0"/>
                      <w:divBdr>
                        <w:top w:val="none" w:sz="0" w:space="0" w:color="auto"/>
                        <w:left w:val="none" w:sz="0" w:space="0" w:color="auto"/>
                        <w:bottom w:val="none" w:sz="0" w:space="0" w:color="auto"/>
                        <w:right w:val="none" w:sz="0" w:space="0" w:color="auto"/>
                      </w:divBdr>
                      <w:divsChild>
                        <w:div w:id="1674065692">
                          <w:marLeft w:val="0"/>
                          <w:marRight w:val="0"/>
                          <w:marTop w:val="0"/>
                          <w:marBottom w:val="0"/>
                          <w:divBdr>
                            <w:top w:val="none" w:sz="0" w:space="0" w:color="auto"/>
                            <w:left w:val="none" w:sz="0" w:space="0" w:color="auto"/>
                            <w:bottom w:val="none" w:sz="0" w:space="0" w:color="auto"/>
                            <w:right w:val="none" w:sz="0" w:space="0" w:color="auto"/>
                          </w:divBdr>
                          <w:divsChild>
                            <w:div w:id="628391227">
                              <w:marLeft w:val="0"/>
                              <w:marRight w:val="0"/>
                              <w:marTop w:val="0"/>
                              <w:marBottom w:val="0"/>
                              <w:divBdr>
                                <w:top w:val="none" w:sz="0" w:space="0" w:color="auto"/>
                                <w:left w:val="none" w:sz="0" w:space="0" w:color="auto"/>
                                <w:bottom w:val="none" w:sz="0" w:space="0" w:color="auto"/>
                                <w:right w:val="none" w:sz="0" w:space="0" w:color="auto"/>
                              </w:divBdr>
                              <w:divsChild>
                                <w:div w:id="351421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9503008">
                  <w:marLeft w:val="0"/>
                  <w:marRight w:val="0"/>
                  <w:marTop w:val="0"/>
                  <w:marBottom w:val="0"/>
                  <w:divBdr>
                    <w:top w:val="none" w:sz="0" w:space="0" w:color="auto"/>
                    <w:left w:val="none" w:sz="0" w:space="0" w:color="auto"/>
                    <w:bottom w:val="none" w:sz="0" w:space="0" w:color="auto"/>
                    <w:right w:val="none" w:sz="0" w:space="0" w:color="auto"/>
                  </w:divBdr>
                  <w:divsChild>
                    <w:div w:id="1484465880">
                      <w:marLeft w:val="0"/>
                      <w:marRight w:val="0"/>
                      <w:marTop w:val="0"/>
                      <w:marBottom w:val="0"/>
                      <w:divBdr>
                        <w:top w:val="none" w:sz="0" w:space="0" w:color="auto"/>
                        <w:left w:val="none" w:sz="0" w:space="0" w:color="auto"/>
                        <w:bottom w:val="none" w:sz="0" w:space="0" w:color="auto"/>
                        <w:right w:val="none" w:sz="0" w:space="0" w:color="auto"/>
                      </w:divBdr>
                      <w:divsChild>
                        <w:div w:id="890308821">
                          <w:marLeft w:val="0"/>
                          <w:marRight w:val="0"/>
                          <w:marTop w:val="0"/>
                          <w:marBottom w:val="0"/>
                          <w:divBdr>
                            <w:top w:val="none" w:sz="0" w:space="0" w:color="auto"/>
                            <w:left w:val="none" w:sz="0" w:space="0" w:color="auto"/>
                            <w:bottom w:val="none" w:sz="0" w:space="0" w:color="auto"/>
                            <w:right w:val="none" w:sz="0" w:space="0" w:color="auto"/>
                          </w:divBdr>
                          <w:divsChild>
                            <w:div w:id="1357654971">
                              <w:marLeft w:val="0"/>
                              <w:marRight w:val="0"/>
                              <w:marTop w:val="0"/>
                              <w:marBottom w:val="0"/>
                              <w:divBdr>
                                <w:top w:val="none" w:sz="0" w:space="0" w:color="auto"/>
                                <w:left w:val="none" w:sz="0" w:space="0" w:color="auto"/>
                                <w:bottom w:val="none" w:sz="0" w:space="0" w:color="auto"/>
                                <w:right w:val="none" w:sz="0" w:space="0" w:color="auto"/>
                              </w:divBdr>
                              <w:divsChild>
                                <w:div w:id="1003122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1269316">
                  <w:marLeft w:val="0"/>
                  <w:marRight w:val="0"/>
                  <w:marTop w:val="0"/>
                  <w:marBottom w:val="0"/>
                  <w:divBdr>
                    <w:top w:val="none" w:sz="0" w:space="0" w:color="auto"/>
                    <w:left w:val="none" w:sz="0" w:space="0" w:color="auto"/>
                    <w:bottom w:val="none" w:sz="0" w:space="0" w:color="auto"/>
                    <w:right w:val="none" w:sz="0" w:space="0" w:color="auto"/>
                  </w:divBdr>
                  <w:divsChild>
                    <w:div w:id="324479345">
                      <w:marLeft w:val="0"/>
                      <w:marRight w:val="0"/>
                      <w:marTop w:val="0"/>
                      <w:marBottom w:val="0"/>
                      <w:divBdr>
                        <w:top w:val="none" w:sz="0" w:space="0" w:color="auto"/>
                        <w:left w:val="none" w:sz="0" w:space="0" w:color="auto"/>
                        <w:bottom w:val="none" w:sz="0" w:space="0" w:color="auto"/>
                        <w:right w:val="none" w:sz="0" w:space="0" w:color="auto"/>
                      </w:divBdr>
                    </w:div>
                  </w:divsChild>
                </w:div>
                <w:div w:id="1843162744">
                  <w:marLeft w:val="0"/>
                  <w:marRight w:val="0"/>
                  <w:marTop w:val="0"/>
                  <w:marBottom w:val="0"/>
                  <w:divBdr>
                    <w:top w:val="none" w:sz="0" w:space="0" w:color="auto"/>
                    <w:left w:val="none" w:sz="0" w:space="0" w:color="auto"/>
                    <w:bottom w:val="none" w:sz="0" w:space="0" w:color="auto"/>
                    <w:right w:val="none" w:sz="0" w:space="0" w:color="auto"/>
                  </w:divBdr>
                  <w:divsChild>
                    <w:div w:id="2025933755">
                      <w:marLeft w:val="0"/>
                      <w:marRight w:val="0"/>
                      <w:marTop w:val="0"/>
                      <w:marBottom w:val="0"/>
                      <w:divBdr>
                        <w:top w:val="none" w:sz="0" w:space="0" w:color="auto"/>
                        <w:left w:val="none" w:sz="0" w:space="0" w:color="auto"/>
                        <w:bottom w:val="none" w:sz="0" w:space="0" w:color="auto"/>
                        <w:right w:val="none" w:sz="0" w:space="0" w:color="auto"/>
                      </w:divBdr>
                      <w:divsChild>
                        <w:div w:id="575557897">
                          <w:marLeft w:val="0"/>
                          <w:marRight w:val="0"/>
                          <w:marTop w:val="0"/>
                          <w:marBottom w:val="0"/>
                          <w:divBdr>
                            <w:top w:val="none" w:sz="0" w:space="0" w:color="auto"/>
                            <w:left w:val="none" w:sz="0" w:space="0" w:color="auto"/>
                            <w:bottom w:val="none" w:sz="0" w:space="0" w:color="auto"/>
                            <w:right w:val="none" w:sz="0" w:space="0" w:color="auto"/>
                          </w:divBdr>
                          <w:divsChild>
                            <w:div w:id="921452042">
                              <w:marLeft w:val="0"/>
                              <w:marRight w:val="0"/>
                              <w:marTop w:val="0"/>
                              <w:marBottom w:val="0"/>
                              <w:divBdr>
                                <w:top w:val="none" w:sz="0" w:space="0" w:color="auto"/>
                                <w:left w:val="none" w:sz="0" w:space="0" w:color="auto"/>
                                <w:bottom w:val="none" w:sz="0" w:space="0" w:color="auto"/>
                                <w:right w:val="none" w:sz="0" w:space="0" w:color="auto"/>
                              </w:divBdr>
                              <w:divsChild>
                                <w:div w:id="1975989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0436438">
                  <w:marLeft w:val="0"/>
                  <w:marRight w:val="0"/>
                  <w:marTop w:val="0"/>
                  <w:marBottom w:val="0"/>
                  <w:divBdr>
                    <w:top w:val="none" w:sz="0" w:space="0" w:color="auto"/>
                    <w:left w:val="none" w:sz="0" w:space="0" w:color="auto"/>
                    <w:bottom w:val="none" w:sz="0" w:space="0" w:color="auto"/>
                    <w:right w:val="none" w:sz="0" w:space="0" w:color="auto"/>
                  </w:divBdr>
                  <w:divsChild>
                    <w:div w:id="1343316118">
                      <w:marLeft w:val="0"/>
                      <w:marRight w:val="0"/>
                      <w:marTop w:val="0"/>
                      <w:marBottom w:val="0"/>
                      <w:divBdr>
                        <w:top w:val="none" w:sz="0" w:space="0" w:color="auto"/>
                        <w:left w:val="none" w:sz="0" w:space="0" w:color="auto"/>
                        <w:bottom w:val="none" w:sz="0" w:space="0" w:color="auto"/>
                        <w:right w:val="none" w:sz="0" w:space="0" w:color="auto"/>
                      </w:divBdr>
                      <w:divsChild>
                        <w:div w:id="204416745">
                          <w:marLeft w:val="0"/>
                          <w:marRight w:val="0"/>
                          <w:marTop w:val="0"/>
                          <w:marBottom w:val="0"/>
                          <w:divBdr>
                            <w:top w:val="none" w:sz="0" w:space="0" w:color="auto"/>
                            <w:left w:val="none" w:sz="0" w:space="0" w:color="auto"/>
                            <w:bottom w:val="none" w:sz="0" w:space="0" w:color="auto"/>
                            <w:right w:val="none" w:sz="0" w:space="0" w:color="auto"/>
                          </w:divBdr>
                          <w:divsChild>
                            <w:div w:id="462383058">
                              <w:marLeft w:val="0"/>
                              <w:marRight w:val="0"/>
                              <w:marTop w:val="0"/>
                              <w:marBottom w:val="0"/>
                              <w:divBdr>
                                <w:top w:val="none" w:sz="0" w:space="0" w:color="auto"/>
                                <w:left w:val="none" w:sz="0" w:space="0" w:color="auto"/>
                                <w:bottom w:val="none" w:sz="0" w:space="0" w:color="auto"/>
                                <w:right w:val="none" w:sz="0" w:space="0" w:color="auto"/>
                              </w:divBdr>
                              <w:divsChild>
                                <w:div w:id="460417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1351732">
                  <w:marLeft w:val="0"/>
                  <w:marRight w:val="0"/>
                  <w:marTop w:val="0"/>
                  <w:marBottom w:val="0"/>
                  <w:divBdr>
                    <w:top w:val="none" w:sz="0" w:space="0" w:color="auto"/>
                    <w:left w:val="none" w:sz="0" w:space="0" w:color="auto"/>
                    <w:bottom w:val="none" w:sz="0" w:space="0" w:color="auto"/>
                    <w:right w:val="none" w:sz="0" w:space="0" w:color="auto"/>
                  </w:divBdr>
                  <w:divsChild>
                    <w:div w:id="1341009125">
                      <w:marLeft w:val="0"/>
                      <w:marRight w:val="0"/>
                      <w:marTop w:val="0"/>
                      <w:marBottom w:val="0"/>
                      <w:divBdr>
                        <w:top w:val="none" w:sz="0" w:space="0" w:color="auto"/>
                        <w:left w:val="none" w:sz="0" w:space="0" w:color="auto"/>
                        <w:bottom w:val="none" w:sz="0" w:space="0" w:color="auto"/>
                        <w:right w:val="none" w:sz="0" w:space="0" w:color="auto"/>
                      </w:divBdr>
                      <w:divsChild>
                        <w:div w:id="1015309087">
                          <w:marLeft w:val="0"/>
                          <w:marRight w:val="0"/>
                          <w:marTop w:val="0"/>
                          <w:marBottom w:val="0"/>
                          <w:divBdr>
                            <w:top w:val="none" w:sz="0" w:space="0" w:color="auto"/>
                            <w:left w:val="none" w:sz="0" w:space="0" w:color="auto"/>
                            <w:bottom w:val="none" w:sz="0" w:space="0" w:color="auto"/>
                            <w:right w:val="none" w:sz="0" w:space="0" w:color="auto"/>
                          </w:divBdr>
                          <w:divsChild>
                            <w:div w:id="1530528549">
                              <w:marLeft w:val="0"/>
                              <w:marRight w:val="0"/>
                              <w:marTop w:val="0"/>
                              <w:marBottom w:val="0"/>
                              <w:divBdr>
                                <w:top w:val="none" w:sz="0" w:space="0" w:color="auto"/>
                                <w:left w:val="none" w:sz="0" w:space="0" w:color="auto"/>
                                <w:bottom w:val="none" w:sz="0" w:space="0" w:color="auto"/>
                                <w:right w:val="none" w:sz="0" w:space="0" w:color="auto"/>
                              </w:divBdr>
                              <w:divsChild>
                                <w:div w:id="147330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1206327">
                  <w:marLeft w:val="0"/>
                  <w:marRight w:val="0"/>
                  <w:marTop w:val="0"/>
                  <w:marBottom w:val="0"/>
                  <w:divBdr>
                    <w:top w:val="none" w:sz="0" w:space="0" w:color="auto"/>
                    <w:left w:val="none" w:sz="0" w:space="0" w:color="auto"/>
                    <w:bottom w:val="none" w:sz="0" w:space="0" w:color="auto"/>
                    <w:right w:val="none" w:sz="0" w:space="0" w:color="auto"/>
                  </w:divBdr>
                  <w:divsChild>
                    <w:div w:id="1902253167">
                      <w:marLeft w:val="0"/>
                      <w:marRight w:val="0"/>
                      <w:marTop w:val="0"/>
                      <w:marBottom w:val="0"/>
                      <w:divBdr>
                        <w:top w:val="none" w:sz="0" w:space="0" w:color="auto"/>
                        <w:left w:val="none" w:sz="0" w:space="0" w:color="auto"/>
                        <w:bottom w:val="none" w:sz="0" w:space="0" w:color="auto"/>
                        <w:right w:val="none" w:sz="0" w:space="0" w:color="auto"/>
                      </w:divBdr>
                      <w:divsChild>
                        <w:div w:id="264656571">
                          <w:marLeft w:val="0"/>
                          <w:marRight w:val="0"/>
                          <w:marTop w:val="0"/>
                          <w:marBottom w:val="0"/>
                          <w:divBdr>
                            <w:top w:val="none" w:sz="0" w:space="0" w:color="auto"/>
                            <w:left w:val="none" w:sz="0" w:space="0" w:color="auto"/>
                            <w:bottom w:val="none" w:sz="0" w:space="0" w:color="auto"/>
                            <w:right w:val="none" w:sz="0" w:space="0" w:color="auto"/>
                          </w:divBdr>
                          <w:divsChild>
                            <w:div w:id="7560666">
                              <w:marLeft w:val="0"/>
                              <w:marRight w:val="0"/>
                              <w:marTop w:val="0"/>
                              <w:marBottom w:val="0"/>
                              <w:divBdr>
                                <w:top w:val="none" w:sz="0" w:space="0" w:color="auto"/>
                                <w:left w:val="none" w:sz="0" w:space="0" w:color="auto"/>
                                <w:bottom w:val="none" w:sz="0" w:space="0" w:color="auto"/>
                                <w:right w:val="none" w:sz="0" w:space="0" w:color="auto"/>
                              </w:divBdr>
                              <w:divsChild>
                                <w:div w:id="1620647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51988809">
          <w:marLeft w:val="0"/>
          <w:marRight w:val="0"/>
          <w:marTop w:val="0"/>
          <w:marBottom w:val="0"/>
          <w:divBdr>
            <w:top w:val="none" w:sz="0" w:space="0" w:color="auto"/>
            <w:left w:val="none" w:sz="0" w:space="0" w:color="auto"/>
            <w:bottom w:val="none" w:sz="0" w:space="0" w:color="auto"/>
            <w:right w:val="none" w:sz="0" w:space="0" w:color="auto"/>
          </w:divBdr>
          <w:divsChild>
            <w:div w:id="1775704919">
              <w:marLeft w:val="0"/>
              <w:marRight w:val="0"/>
              <w:marTop w:val="0"/>
              <w:marBottom w:val="0"/>
              <w:divBdr>
                <w:top w:val="none" w:sz="0" w:space="0" w:color="auto"/>
                <w:left w:val="none" w:sz="0" w:space="0" w:color="auto"/>
                <w:bottom w:val="none" w:sz="0" w:space="0" w:color="auto"/>
                <w:right w:val="none" w:sz="0" w:space="0" w:color="auto"/>
              </w:divBdr>
              <w:divsChild>
                <w:div w:id="504514561">
                  <w:marLeft w:val="0"/>
                  <w:marRight w:val="0"/>
                  <w:marTop w:val="0"/>
                  <w:marBottom w:val="0"/>
                  <w:divBdr>
                    <w:top w:val="none" w:sz="0" w:space="0" w:color="auto"/>
                    <w:left w:val="none" w:sz="0" w:space="0" w:color="auto"/>
                    <w:bottom w:val="none" w:sz="0" w:space="0" w:color="auto"/>
                    <w:right w:val="none" w:sz="0" w:space="0" w:color="auto"/>
                  </w:divBdr>
                  <w:divsChild>
                    <w:div w:id="1430348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2648989">
          <w:marLeft w:val="0"/>
          <w:marRight w:val="0"/>
          <w:marTop w:val="0"/>
          <w:marBottom w:val="0"/>
          <w:divBdr>
            <w:top w:val="none" w:sz="0" w:space="0" w:color="auto"/>
            <w:left w:val="none" w:sz="0" w:space="0" w:color="auto"/>
            <w:bottom w:val="none" w:sz="0" w:space="0" w:color="auto"/>
            <w:right w:val="none" w:sz="0" w:space="0" w:color="auto"/>
          </w:divBdr>
        </w:div>
      </w:divsChild>
    </w:div>
    <w:div w:id="973683730">
      <w:bodyDiv w:val="1"/>
      <w:marLeft w:val="0"/>
      <w:marRight w:val="0"/>
      <w:marTop w:val="0"/>
      <w:marBottom w:val="0"/>
      <w:divBdr>
        <w:top w:val="none" w:sz="0" w:space="0" w:color="auto"/>
        <w:left w:val="none" w:sz="0" w:space="0" w:color="auto"/>
        <w:bottom w:val="none" w:sz="0" w:space="0" w:color="auto"/>
        <w:right w:val="none" w:sz="0" w:space="0" w:color="auto"/>
      </w:divBdr>
    </w:div>
    <w:div w:id="988022489">
      <w:bodyDiv w:val="1"/>
      <w:marLeft w:val="0"/>
      <w:marRight w:val="0"/>
      <w:marTop w:val="0"/>
      <w:marBottom w:val="0"/>
      <w:divBdr>
        <w:top w:val="none" w:sz="0" w:space="0" w:color="auto"/>
        <w:left w:val="none" w:sz="0" w:space="0" w:color="auto"/>
        <w:bottom w:val="none" w:sz="0" w:space="0" w:color="auto"/>
        <w:right w:val="none" w:sz="0" w:space="0" w:color="auto"/>
      </w:divBdr>
      <w:divsChild>
        <w:div w:id="890262232">
          <w:marLeft w:val="0"/>
          <w:marRight w:val="0"/>
          <w:marTop w:val="0"/>
          <w:marBottom w:val="0"/>
          <w:divBdr>
            <w:top w:val="none" w:sz="0" w:space="0" w:color="auto"/>
            <w:left w:val="none" w:sz="0" w:space="0" w:color="auto"/>
            <w:bottom w:val="none" w:sz="0" w:space="0" w:color="auto"/>
            <w:right w:val="none" w:sz="0" w:space="0" w:color="auto"/>
          </w:divBdr>
          <w:divsChild>
            <w:div w:id="497624422">
              <w:marLeft w:val="0"/>
              <w:marRight w:val="0"/>
              <w:marTop w:val="0"/>
              <w:marBottom w:val="0"/>
              <w:divBdr>
                <w:top w:val="none" w:sz="0" w:space="0" w:color="auto"/>
                <w:left w:val="none" w:sz="0" w:space="0" w:color="auto"/>
                <w:bottom w:val="none" w:sz="0" w:space="0" w:color="auto"/>
                <w:right w:val="none" w:sz="0" w:space="0" w:color="auto"/>
              </w:divBdr>
            </w:div>
            <w:div w:id="830832542">
              <w:marLeft w:val="0"/>
              <w:marRight w:val="0"/>
              <w:marTop w:val="0"/>
              <w:marBottom w:val="0"/>
              <w:divBdr>
                <w:top w:val="none" w:sz="0" w:space="0" w:color="auto"/>
                <w:left w:val="none" w:sz="0" w:space="0" w:color="auto"/>
                <w:bottom w:val="none" w:sz="0" w:space="0" w:color="auto"/>
                <w:right w:val="none" w:sz="0" w:space="0" w:color="auto"/>
              </w:divBdr>
            </w:div>
            <w:div w:id="1354258693">
              <w:marLeft w:val="0"/>
              <w:marRight w:val="0"/>
              <w:marTop w:val="0"/>
              <w:marBottom w:val="0"/>
              <w:divBdr>
                <w:top w:val="none" w:sz="0" w:space="0" w:color="auto"/>
                <w:left w:val="none" w:sz="0" w:space="0" w:color="auto"/>
                <w:bottom w:val="none" w:sz="0" w:space="0" w:color="auto"/>
                <w:right w:val="none" w:sz="0" w:space="0" w:color="auto"/>
              </w:divBdr>
            </w:div>
            <w:div w:id="1517303767">
              <w:marLeft w:val="0"/>
              <w:marRight w:val="0"/>
              <w:marTop w:val="0"/>
              <w:marBottom w:val="0"/>
              <w:divBdr>
                <w:top w:val="none" w:sz="0" w:space="0" w:color="auto"/>
                <w:left w:val="none" w:sz="0" w:space="0" w:color="auto"/>
                <w:bottom w:val="none" w:sz="0" w:space="0" w:color="auto"/>
                <w:right w:val="none" w:sz="0" w:space="0" w:color="auto"/>
              </w:divBdr>
            </w:div>
            <w:div w:id="1533224087">
              <w:marLeft w:val="0"/>
              <w:marRight w:val="0"/>
              <w:marTop w:val="0"/>
              <w:marBottom w:val="0"/>
              <w:divBdr>
                <w:top w:val="none" w:sz="0" w:space="0" w:color="auto"/>
                <w:left w:val="none" w:sz="0" w:space="0" w:color="auto"/>
                <w:bottom w:val="none" w:sz="0" w:space="0" w:color="auto"/>
                <w:right w:val="none" w:sz="0" w:space="0" w:color="auto"/>
              </w:divBdr>
            </w:div>
            <w:div w:id="2070303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1298308">
      <w:bodyDiv w:val="1"/>
      <w:marLeft w:val="0"/>
      <w:marRight w:val="0"/>
      <w:marTop w:val="0"/>
      <w:marBottom w:val="0"/>
      <w:divBdr>
        <w:top w:val="none" w:sz="0" w:space="0" w:color="auto"/>
        <w:left w:val="none" w:sz="0" w:space="0" w:color="auto"/>
        <w:bottom w:val="none" w:sz="0" w:space="0" w:color="auto"/>
        <w:right w:val="none" w:sz="0" w:space="0" w:color="auto"/>
      </w:divBdr>
      <w:divsChild>
        <w:div w:id="17435245">
          <w:marLeft w:val="0"/>
          <w:marRight w:val="0"/>
          <w:marTop w:val="0"/>
          <w:marBottom w:val="0"/>
          <w:divBdr>
            <w:top w:val="none" w:sz="0" w:space="0" w:color="auto"/>
            <w:left w:val="none" w:sz="0" w:space="0" w:color="auto"/>
            <w:bottom w:val="none" w:sz="0" w:space="0" w:color="auto"/>
            <w:right w:val="none" w:sz="0" w:space="0" w:color="auto"/>
          </w:divBdr>
        </w:div>
        <w:div w:id="142936021">
          <w:marLeft w:val="0"/>
          <w:marRight w:val="0"/>
          <w:marTop w:val="0"/>
          <w:marBottom w:val="0"/>
          <w:divBdr>
            <w:top w:val="none" w:sz="0" w:space="0" w:color="auto"/>
            <w:left w:val="none" w:sz="0" w:space="0" w:color="auto"/>
            <w:bottom w:val="none" w:sz="0" w:space="0" w:color="auto"/>
            <w:right w:val="none" w:sz="0" w:space="0" w:color="auto"/>
          </w:divBdr>
        </w:div>
        <w:div w:id="189494222">
          <w:marLeft w:val="0"/>
          <w:marRight w:val="0"/>
          <w:marTop w:val="0"/>
          <w:marBottom w:val="0"/>
          <w:divBdr>
            <w:top w:val="none" w:sz="0" w:space="0" w:color="auto"/>
            <w:left w:val="none" w:sz="0" w:space="0" w:color="auto"/>
            <w:bottom w:val="none" w:sz="0" w:space="0" w:color="auto"/>
            <w:right w:val="none" w:sz="0" w:space="0" w:color="auto"/>
          </w:divBdr>
        </w:div>
        <w:div w:id="194004829">
          <w:marLeft w:val="0"/>
          <w:marRight w:val="0"/>
          <w:marTop w:val="0"/>
          <w:marBottom w:val="0"/>
          <w:divBdr>
            <w:top w:val="none" w:sz="0" w:space="0" w:color="auto"/>
            <w:left w:val="none" w:sz="0" w:space="0" w:color="auto"/>
            <w:bottom w:val="none" w:sz="0" w:space="0" w:color="auto"/>
            <w:right w:val="none" w:sz="0" w:space="0" w:color="auto"/>
          </w:divBdr>
        </w:div>
        <w:div w:id="218175862">
          <w:marLeft w:val="0"/>
          <w:marRight w:val="0"/>
          <w:marTop w:val="0"/>
          <w:marBottom w:val="0"/>
          <w:divBdr>
            <w:top w:val="none" w:sz="0" w:space="0" w:color="auto"/>
            <w:left w:val="none" w:sz="0" w:space="0" w:color="auto"/>
            <w:bottom w:val="none" w:sz="0" w:space="0" w:color="auto"/>
            <w:right w:val="none" w:sz="0" w:space="0" w:color="auto"/>
          </w:divBdr>
        </w:div>
        <w:div w:id="225725677">
          <w:marLeft w:val="0"/>
          <w:marRight w:val="0"/>
          <w:marTop w:val="0"/>
          <w:marBottom w:val="0"/>
          <w:divBdr>
            <w:top w:val="none" w:sz="0" w:space="0" w:color="auto"/>
            <w:left w:val="none" w:sz="0" w:space="0" w:color="auto"/>
            <w:bottom w:val="none" w:sz="0" w:space="0" w:color="auto"/>
            <w:right w:val="none" w:sz="0" w:space="0" w:color="auto"/>
          </w:divBdr>
        </w:div>
        <w:div w:id="381057408">
          <w:marLeft w:val="0"/>
          <w:marRight w:val="0"/>
          <w:marTop w:val="0"/>
          <w:marBottom w:val="0"/>
          <w:divBdr>
            <w:top w:val="none" w:sz="0" w:space="0" w:color="auto"/>
            <w:left w:val="none" w:sz="0" w:space="0" w:color="auto"/>
            <w:bottom w:val="none" w:sz="0" w:space="0" w:color="auto"/>
            <w:right w:val="none" w:sz="0" w:space="0" w:color="auto"/>
          </w:divBdr>
        </w:div>
        <w:div w:id="427700077">
          <w:marLeft w:val="0"/>
          <w:marRight w:val="0"/>
          <w:marTop w:val="0"/>
          <w:marBottom w:val="0"/>
          <w:divBdr>
            <w:top w:val="none" w:sz="0" w:space="0" w:color="auto"/>
            <w:left w:val="none" w:sz="0" w:space="0" w:color="auto"/>
            <w:bottom w:val="none" w:sz="0" w:space="0" w:color="auto"/>
            <w:right w:val="none" w:sz="0" w:space="0" w:color="auto"/>
          </w:divBdr>
        </w:div>
        <w:div w:id="459420517">
          <w:marLeft w:val="0"/>
          <w:marRight w:val="0"/>
          <w:marTop w:val="0"/>
          <w:marBottom w:val="0"/>
          <w:divBdr>
            <w:top w:val="none" w:sz="0" w:space="0" w:color="auto"/>
            <w:left w:val="none" w:sz="0" w:space="0" w:color="auto"/>
            <w:bottom w:val="none" w:sz="0" w:space="0" w:color="auto"/>
            <w:right w:val="none" w:sz="0" w:space="0" w:color="auto"/>
          </w:divBdr>
        </w:div>
        <w:div w:id="571814335">
          <w:marLeft w:val="0"/>
          <w:marRight w:val="0"/>
          <w:marTop w:val="0"/>
          <w:marBottom w:val="0"/>
          <w:divBdr>
            <w:top w:val="none" w:sz="0" w:space="0" w:color="auto"/>
            <w:left w:val="none" w:sz="0" w:space="0" w:color="auto"/>
            <w:bottom w:val="none" w:sz="0" w:space="0" w:color="auto"/>
            <w:right w:val="none" w:sz="0" w:space="0" w:color="auto"/>
          </w:divBdr>
        </w:div>
        <w:div w:id="888616971">
          <w:marLeft w:val="0"/>
          <w:marRight w:val="0"/>
          <w:marTop w:val="0"/>
          <w:marBottom w:val="0"/>
          <w:divBdr>
            <w:top w:val="none" w:sz="0" w:space="0" w:color="auto"/>
            <w:left w:val="none" w:sz="0" w:space="0" w:color="auto"/>
            <w:bottom w:val="none" w:sz="0" w:space="0" w:color="auto"/>
            <w:right w:val="none" w:sz="0" w:space="0" w:color="auto"/>
          </w:divBdr>
        </w:div>
        <w:div w:id="920674647">
          <w:marLeft w:val="0"/>
          <w:marRight w:val="0"/>
          <w:marTop w:val="0"/>
          <w:marBottom w:val="0"/>
          <w:divBdr>
            <w:top w:val="none" w:sz="0" w:space="0" w:color="auto"/>
            <w:left w:val="none" w:sz="0" w:space="0" w:color="auto"/>
            <w:bottom w:val="none" w:sz="0" w:space="0" w:color="auto"/>
            <w:right w:val="none" w:sz="0" w:space="0" w:color="auto"/>
          </w:divBdr>
        </w:div>
        <w:div w:id="1150099394">
          <w:marLeft w:val="0"/>
          <w:marRight w:val="0"/>
          <w:marTop w:val="0"/>
          <w:marBottom w:val="0"/>
          <w:divBdr>
            <w:top w:val="none" w:sz="0" w:space="0" w:color="auto"/>
            <w:left w:val="none" w:sz="0" w:space="0" w:color="auto"/>
            <w:bottom w:val="none" w:sz="0" w:space="0" w:color="auto"/>
            <w:right w:val="none" w:sz="0" w:space="0" w:color="auto"/>
          </w:divBdr>
        </w:div>
        <w:div w:id="1160535658">
          <w:marLeft w:val="0"/>
          <w:marRight w:val="0"/>
          <w:marTop w:val="0"/>
          <w:marBottom w:val="0"/>
          <w:divBdr>
            <w:top w:val="none" w:sz="0" w:space="0" w:color="auto"/>
            <w:left w:val="none" w:sz="0" w:space="0" w:color="auto"/>
            <w:bottom w:val="none" w:sz="0" w:space="0" w:color="auto"/>
            <w:right w:val="none" w:sz="0" w:space="0" w:color="auto"/>
          </w:divBdr>
        </w:div>
        <w:div w:id="1167208869">
          <w:marLeft w:val="0"/>
          <w:marRight w:val="0"/>
          <w:marTop w:val="0"/>
          <w:marBottom w:val="0"/>
          <w:divBdr>
            <w:top w:val="none" w:sz="0" w:space="0" w:color="auto"/>
            <w:left w:val="none" w:sz="0" w:space="0" w:color="auto"/>
            <w:bottom w:val="none" w:sz="0" w:space="0" w:color="auto"/>
            <w:right w:val="none" w:sz="0" w:space="0" w:color="auto"/>
          </w:divBdr>
        </w:div>
        <w:div w:id="1171405561">
          <w:marLeft w:val="0"/>
          <w:marRight w:val="0"/>
          <w:marTop w:val="0"/>
          <w:marBottom w:val="0"/>
          <w:divBdr>
            <w:top w:val="none" w:sz="0" w:space="0" w:color="auto"/>
            <w:left w:val="none" w:sz="0" w:space="0" w:color="auto"/>
            <w:bottom w:val="none" w:sz="0" w:space="0" w:color="auto"/>
            <w:right w:val="none" w:sz="0" w:space="0" w:color="auto"/>
          </w:divBdr>
        </w:div>
        <w:div w:id="1261914287">
          <w:marLeft w:val="0"/>
          <w:marRight w:val="0"/>
          <w:marTop w:val="0"/>
          <w:marBottom w:val="0"/>
          <w:divBdr>
            <w:top w:val="none" w:sz="0" w:space="0" w:color="auto"/>
            <w:left w:val="none" w:sz="0" w:space="0" w:color="auto"/>
            <w:bottom w:val="none" w:sz="0" w:space="0" w:color="auto"/>
            <w:right w:val="none" w:sz="0" w:space="0" w:color="auto"/>
          </w:divBdr>
        </w:div>
        <w:div w:id="1304963922">
          <w:marLeft w:val="0"/>
          <w:marRight w:val="0"/>
          <w:marTop w:val="0"/>
          <w:marBottom w:val="0"/>
          <w:divBdr>
            <w:top w:val="none" w:sz="0" w:space="0" w:color="auto"/>
            <w:left w:val="none" w:sz="0" w:space="0" w:color="auto"/>
            <w:bottom w:val="none" w:sz="0" w:space="0" w:color="auto"/>
            <w:right w:val="none" w:sz="0" w:space="0" w:color="auto"/>
          </w:divBdr>
        </w:div>
        <w:div w:id="1374846477">
          <w:marLeft w:val="0"/>
          <w:marRight w:val="0"/>
          <w:marTop w:val="0"/>
          <w:marBottom w:val="0"/>
          <w:divBdr>
            <w:top w:val="none" w:sz="0" w:space="0" w:color="auto"/>
            <w:left w:val="none" w:sz="0" w:space="0" w:color="auto"/>
            <w:bottom w:val="none" w:sz="0" w:space="0" w:color="auto"/>
            <w:right w:val="none" w:sz="0" w:space="0" w:color="auto"/>
          </w:divBdr>
        </w:div>
        <w:div w:id="1522550156">
          <w:marLeft w:val="0"/>
          <w:marRight w:val="0"/>
          <w:marTop w:val="0"/>
          <w:marBottom w:val="0"/>
          <w:divBdr>
            <w:top w:val="none" w:sz="0" w:space="0" w:color="auto"/>
            <w:left w:val="none" w:sz="0" w:space="0" w:color="auto"/>
            <w:bottom w:val="none" w:sz="0" w:space="0" w:color="auto"/>
            <w:right w:val="none" w:sz="0" w:space="0" w:color="auto"/>
          </w:divBdr>
        </w:div>
        <w:div w:id="1566717517">
          <w:marLeft w:val="0"/>
          <w:marRight w:val="0"/>
          <w:marTop w:val="0"/>
          <w:marBottom w:val="0"/>
          <w:divBdr>
            <w:top w:val="none" w:sz="0" w:space="0" w:color="auto"/>
            <w:left w:val="none" w:sz="0" w:space="0" w:color="auto"/>
            <w:bottom w:val="none" w:sz="0" w:space="0" w:color="auto"/>
            <w:right w:val="none" w:sz="0" w:space="0" w:color="auto"/>
          </w:divBdr>
        </w:div>
        <w:div w:id="1785274055">
          <w:marLeft w:val="0"/>
          <w:marRight w:val="0"/>
          <w:marTop w:val="0"/>
          <w:marBottom w:val="0"/>
          <w:divBdr>
            <w:top w:val="none" w:sz="0" w:space="0" w:color="auto"/>
            <w:left w:val="none" w:sz="0" w:space="0" w:color="auto"/>
            <w:bottom w:val="none" w:sz="0" w:space="0" w:color="auto"/>
            <w:right w:val="none" w:sz="0" w:space="0" w:color="auto"/>
          </w:divBdr>
        </w:div>
        <w:div w:id="1795978545">
          <w:marLeft w:val="0"/>
          <w:marRight w:val="0"/>
          <w:marTop w:val="0"/>
          <w:marBottom w:val="0"/>
          <w:divBdr>
            <w:top w:val="none" w:sz="0" w:space="0" w:color="auto"/>
            <w:left w:val="none" w:sz="0" w:space="0" w:color="auto"/>
            <w:bottom w:val="none" w:sz="0" w:space="0" w:color="auto"/>
            <w:right w:val="none" w:sz="0" w:space="0" w:color="auto"/>
          </w:divBdr>
        </w:div>
        <w:div w:id="1816294270">
          <w:marLeft w:val="0"/>
          <w:marRight w:val="0"/>
          <w:marTop w:val="0"/>
          <w:marBottom w:val="0"/>
          <w:divBdr>
            <w:top w:val="none" w:sz="0" w:space="0" w:color="auto"/>
            <w:left w:val="none" w:sz="0" w:space="0" w:color="auto"/>
            <w:bottom w:val="none" w:sz="0" w:space="0" w:color="auto"/>
            <w:right w:val="none" w:sz="0" w:space="0" w:color="auto"/>
          </w:divBdr>
        </w:div>
        <w:div w:id="1827700732">
          <w:marLeft w:val="0"/>
          <w:marRight w:val="0"/>
          <w:marTop w:val="0"/>
          <w:marBottom w:val="0"/>
          <w:divBdr>
            <w:top w:val="none" w:sz="0" w:space="0" w:color="auto"/>
            <w:left w:val="none" w:sz="0" w:space="0" w:color="auto"/>
            <w:bottom w:val="none" w:sz="0" w:space="0" w:color="auto"/>
            <w:right w:val="none" w:sz="0" w:space="0" w:color="auto"/>
          </w:divBdr>
        </w:div>
        <w:div w:id="1901477162">
          <w:marLeft w:val="0"/>
          <w:marRight w:val="0"/>
          <w:marTop w:val="0"/>
          <w:marBottom w:val="0"/>
          <w:divBdr>
            <w:top w:val="none" w:sz="0" w:space="0" w:color="auto"/>
            <w:left w:val="none" w:sz="0" w:space="0" w:color="auto"/>
            <w:bottom w:val="none" w:sz="0" w:space="0" w:color="auto"/>
            <w:right w:val="none" w:sz="0" w:space="0" w:color="auto"/>
          </w:divBdr>
        </w:div>
        <w:div w:id="1911428127">
          <w:marLeft w:val="0"/>
          <w:marRight w:val="0"/>
          <w:marTop w:val="0"/>
          <w:marBottom w:val="0"/>
          <w:divBdr>
            <w:top w:val="none" w:sz="0" w:space="0" w:color="auto"/>
            <w:left w:val="none" w:sz="0" w:space="0" w:color="auto"/>
            <w:bottom w:val="none" w:sz="0" w:space="0" w:color="auto"/>
            <w:right w:val="none" w:sz="0" w:space="0" w:color="auto"/>
          </w:divBdr>
        </w:div>
        <w:div w:id="1996372945">
          <w:marLeft w:val="0"/>
          <w:marRight w:val="0"/>
          <w:marTop w:val="0"/>
          <w:marBottom w:val="0"/>
          <w:divBdr>
            <w:top w:val="none" w:sz="0" w:space="0" w:color="auto"/>
            <w:left w:val="none" w:sz="0" w:space="0" w:color="auto"/>
            <w:bottom w:val="none" w:sz="0" w:space="0" w:color="auto"/>
            <w:right w:val="none" w:sz="0" w:space="0" w:color="auto"/>
          </w:divBdr>
        </w:div>
        <w:div w:id="2038003307">
          <w:marLeft w:val="0"/>
          <w:marRight w:val="0"/>
          <w:marTop w:val="0"/>
          <w:marBottom w:val="0"/>
          <w:divBdr>
            <w:top w:val="none" w:sz="0" w:space="0" w:color="auto"/>
            <w:left w:val="none" w:sz="0" w:space="0" w:color="auto"/>
            <w:bottom w:val="none" w:sz="0" w:space="0" w:color="auto"/>
            <w:right w:val="none" w:sz="0" w:space="0" w:color="auto"/>
          </w:divBdr>
        </w:div>
        <w:div w:id="2059084984">
          <w:marLeft w:val="0"/>
          <w:marRight w:val="0"/>
          <w:marTop w:val="0"/>
          <w:marBottom w:val="0"/>
          <w:divBdr>
            <w:top w:val="none" w:sz="0" w:space="0" w:color="auto"/>
            <w:left w:val="none" w:sz="0" w:space="0" w:color="auto"/>
            <w:bottom w:val="none" w:sz="0" w:space="0" w:color="auto"/>
            <w:right w:val="none" w:sz="0" w:space="0" w:color="auto"/>
          </w:divBdr>
        </w:div>
        <w:div w:id="2063164728">
          <w:marLeft w:val="0"/>
          <w:marRight w:val="0"/>
          <w:marTop w:val="0"/>
          <w:marBottom w:val="0"/>
          <w:divBdr>
            <w:top w:val="none" w:sz="0" w:space="0" w:color="auto"/>
            <w:left w:val="none" w:sz="0" w:space="0" w:color="auto"/>
            <w:bottom w:val="none" w:sz="0" w:space="0" w:color="auto"/>
            <w:right w:val="none" w:sz="0" w:space="0" w:color="auto"/>
          </w:divBdr>
        </w:div>
        <w:div w:id="2078086075">
          <w:marLeft w:val="0"/>
          <w:marRight w:val="0"/>
          <w:marTop w:val="0"/>
          <w:marBottom w:val="0"/>
          <w:divBdr>
            <w:top w:val="none" w:sz="0" w:space="0" w:color="auto"/>
            <w:left w:val="none" w:sz="0" w:space="0" w:color="auto"/>
            <w:bottom w:val="none" w:sz="0" w:space="0" w:color="auto"/>
            <w:right w:val="none" w:sz="0" w:space="0" w:color="auto"/>
          </w:divBdr>
        </w:div>
      </w:divsChild>
    </w:div>
    <w:div w:id="1039889656">
      <w:bodyDiv w:val="1"/>
      <w:marLeft w:val="0"/>
      <w:marRight w:val="0"/>
      <w:marTop w:val="0"/>
      <w:marBottom w:val="0"/>
      <w:divBdr>
        <w:top w:val="none" w:sz="0" w:space="0" w:color="auto"/>
        <w:left w:val="none" w:sz="0" w:space="0" w:color="auto"/>
        <w:bottom w:val="none" w:sz="0" w:space="0" w:color="auto"/>
        <w:right w:val="none" w:sz="0" w:space="0" w:color="auto"/>
      </w:divBdr>
      <w:divsChild>
        <w:div w:id="5713531">
          <w:marLeft w:val="0"/>
          <w:marRight w:val="0"/>
          <w:marTop w:val="0"/>
          <w:marBottom w:val="0"/>
          <w:divBdr>
            <w:top w:val="none" w:sz="0" w:space="0" w:color="auto"/>
            <w:left w:val="none" w:sz="0" w:space="0" w:color="auto"/>
            <w:bottom w:val="none" w:sz="0" w:space="0" w:color="auto"/>
            <w:right w:val="none" w:sz="0" w:space="0" w:color="auto"/>
          </w:divBdr>
        </w:div>
        <w:div w:id="890263676">
          <w:marLeft w:val="0"/>
          <w:marRight w:val="0"/>
          <w:marTop w:val="0"/>
          <w:marBottom w:val="0"/>
          <w:divBdr>
            <w:top w:val="none" w:sz="0" w:space="0" w:color="auto"/>
            <w:left w:val="none" w:sz="0" w:space="0" w:color="auto"/>
            <w:bottom w:val="none" w:sz="0" w:space="0" w:color="auto"/>
            <w:right w:val="none" w:sz="0" w:space="0" w:color="auto"/>
          </w:divBdr>
        </w:div>
        <w:div w:id="1361007655">
          <w:marLeft w:val="0"/>
          <w:marRight w:val="0"/>
          <w:marTop w:val="0"/>
          <w:marBottom w:val="0"/>
          <w:divBdr>
            <w:top w:val="none" w:sz="0" w:space="0" w:color="auto"/>
            <w:left w:val="none" w:sz="0" w:space="0" w:color="auto"/>
            <w:bottom w:val="none" w:sz="0" w:space="0" w:color="auto"/>
            <w:right w:val="none" w:sz="0" w:space="0" w:color="auto"/>
          </w:divBdr>
        </w:div>
      </w:divsChild>
    </w:div>
    <w:div w:id="1122728057">
      <w:bodyDiv w:val="1"/>
      <w:marLeft w:val="0"/>
      <w:marRight w:val="0"/>
      <w:marTop w:val="0"/>
      <w:marBottom w:val="0"/>
      <w:divBdr>
        <w:top w:val="none" w:sz="0" w:space="0" w:color="auto"/>
        <w:left w:val="none" w:sz="0" w:space="0" w:color="auto"/>
        <w:bottom w:val="none" w:sz="0" w:space="0" w:color="auto"/>
        <w:right w:val="none" w:sz="0" w:space="0" w:color="auto"/>
      </w:divBdr>
    </w:div>
    <w:div w:id="1138495218">
      <w:bodyDiv w:val="1"/>
      <w:marLeft w:val="0"/>
      <w:marRight w:val="0"/>
      <w:marTop w:val="0"/>
      <w:marBottom w:val="0"/>
      <w:divBdr>
        <w:top w:val="none" w:sz="0" w:space="0" w:color="auto"/>
        <w:left w:val="none" w:sz="0" w:space="0" w:color="auto"/>
        <w:bottom w:val="none" w:sz="0" w:space="0" w:color="auto"/>
        <w:right w:val="none" w:sz="0" w:space="0" w:color="auto"/>
      </w:divBdr>
      <w:divsChild>
        <w:div w:id="55786656">
          <w:marLeft w:val="0"/>
          <w:marRight w:val="0"/>
          <w:marTop w:val="0"/>
          <w:marBottom w:val="0"/>
          <w:divBdr>
            <w:top w:val="none" w:sz="0" w:space="0" w:color="auto"/>
            <w:left w:val="none" w:sz="0" w:space="0" w:color="auto"/>
            <w:bottom w:val="none" w:sz="0" w:space="0" w:color="auto"/>
            <w:right w:val="none" w:sz="0" w:space="0" w:color="auto"/>
          </w:divBdr>
        </w:div>
        <w:div w:id="96412426">
          <w:marLeft w:val="0"/>
          <w:marRight w:val="0"/>
          <w:marTop w:val="0"/>
          <w:marBottom w:val="0"/>
          <w:divBdr>
            <w:top w:val="none" w:sz="0" w:space="0" w:color="auto"/>
            <w:left w:val="none" w:sz="0" w:space="0" w:color="auto"/>
            <w:bottom w:val="none" w:sz="0" w:space="0" w:color="auto"/>
            <w:right w:val="none" w:sz="0" w:space="0" w:color="auto"/>
          </w:divBdr>
        </w:div>
        <w:div w:id="112558049">
          <w:marLeft w:val="0"/>
          <w:marRight w:val="0"/>
          <w:marTop w:val="0"/>
          <w:marBottom w:val="0"/>
          <w:divBdr>
            <w:top w:val="none" w:sz="0" w:space="0" w:color="auto"/>
            <w:left w:val="none" w:sz="0" w:space="0" w:color="auto"/>
            <w:bottom w:val="none" w:sz="0" w:space="0" w:color="auto"/>
            <w:right w:val="none" w:sz="0" w:space="0" w:color="auto"/>
          </w:divBdr>
        </w:div>
        <w:div w:id="124935391">
          <w:marLeft w:val="0"/>
          <w:marRight w:val="0"/>
          <w:marTop w:val="0"/>
          <w:marBottom w:val="0"/>
          <w:divBdr>
            <w:top w:val="none" w:sz="0" w:space="0" w:color="auto"/>
            <w:left w:val="none" w:sz="0" w:space="0" w:color="auto"/>
            <w:bottom w:val="none" w:sz="0" w:space="0" w:color="auto"/>
            <w:right w:val="none" w:sz="0" w:space="0" w:color="auto"/>
          </w:divBdr>
        </w:div>
        <w:div w:id="149516771">
          <w:marLeft w:val="0"/>
          <w:marRight w:val="0"/>
          <w:marTop w:val="0"/>
          <w:marBottom w:val="0"/>
          <w:divBdr>
            <w:top w:val="none" w:sz="0" w:space="0" w:color="auto"/>
            <w:left w:val="none" w:sz="0" w:space="0" w:color="auto"/>
            <w:bottom w:val="none" w:sz="0" w:space="0" w:color="auto"/>
            <w:right w:val="none" w:sz="0" w:space="0" w:color="auto"/>
          </w:divBdr>
        </w:div>
        <w:div w:id="179390223">
          <w:marLeft w:val="0"/>
          <w:marRight w:val="0"/>
          <w:marTop w:val="0"/>
          <w:marBottom w:val="0"/>
          <w:divBdr>
            <w:top w:val="none" w:sz="0" w:space="0" w:color="auto"/>
            <w:left w:val="none" w:sz="0" w:space="0" w:color="auto"/>
            <w:bottom w:val="none" w:sz="0" w:space="0" w:color="auto"/>
            <w:right w:val="none" w:sz="0" w:space="0" w:color="auto"/>
          </w:divBdr>
        </w:div>
        <w:div w:id="182941956">
          <w:marLeft w:val="0"/>
          <w:marRight w:val="0"/>
          <w:marTop w:val="0"/>
          <w:marBottom w:val="0"/>
          <w:divBdr>
            <w:top w:val="none" w:sz="0" w:space="0" w:color="auto"/>
            <w:left w:val="none" w:sz="0" w:space="0" w:color="auto"/>
            <w:bottom w:val="none" w:sz="0" w:space="0" w:color="auto"/>
            <w:right w:val="none" w:sz="0" w:space="0" w:color="auto"/>
          </w:divBdr>
        </w:div>
        <w:div w:id="216741672">
          <w:marLeft w:val="0"/>
          <w:marRight w:val="0"/>
          <w:marTop w:val="0"/>
          <w:marBottom w:val="0"/>
          <w:divBdr>
            <w:top w:val="none" w:sz="0" w:space="0" w:color="auto"/>
            <w:left w:val="none" w:sz="0" w:space="0" w:color="auto"/>
            <w:bottom w:val="none" w:sz="0" w:space="0" w:color="auto"/>
            <w:right w:val="none" w:sz="0" w:space="0" w:color="auto"/>
          </w:divBdr>
        </w:div>
        <w:div w:id="255216792">
          <w:marLeft w:val="0"/>
          <w:marRight w:val="0"/>
          <w:marTop w:val="0"/>
          <w:marBottom w:val="0"/>
          <w:divBdr>
            <w:top w:val="none" w:sz="0" w:space="0" w:color="auto"/>
            <w:left w:val="none" w:sz="0" w:space="0" w:color="auto"/>
            <w:bottom w:val="none" w:sz="0" w:space="0" w:color="auto"/>
            <w:right w:val="none" w:sz="0" w:space="0" w:color="auto"/>
          </w:divBdr>
        </w:div>
        <w:div w:id="447429523">
          <w:marLeft w:val="0"/>
          <w:marRight w:val="0"/>
          <w:marTop w:val="0"/>
          <w:marBottom w:val="0"/>
          <w:divBdr>
            <w:top w:val="none" w:sz="0" w:space="0" w:color="auto"/>
            <w:left w:val="none" w:sz="0" w:space="0" w:color="auto"/>
            <w:bottom w:val="none" w:sz="0" w:space="0" w:color="auto"/>
            <w:right w:val="none" w:sz="0" w:space="0" w:color="auto"/>
          </w:divBdr>
        </w:div>
        <w:div w:id="501898785">
          <w:marLeft w:val="0"/>
          <w:marRight w:val="0"/>
          <w:marTop w:val="0"/>
          <w:marBottom w:val="0"/>
          <w:divBdr>
            <w:top w:val="none" w:sz="0" w:space="0" w:color="auto"/>
            <w:left w:val="none" w:sz="0" w:space="0" w:color="auto"/>
            <w:bottom w:val="none" w:sz="0" w:space="0" w:color="auto"/>
            <w:right w:val="none" w:sz="0" w:space="0" w:color="auto"/>
          </w:divBdr>
        </w:div>
        <w:div w:id="580022369">
          <w:marLeft w:val="0"/>
          <w:marRight w:val="0"/>
          <w:marTop w:val="0"/>
          <w:marBottom w:val="0"/>
          <w:divBdr>
            <w:top w:val="none" w:sz="0" w:space="0" w:color="auto"/>
            <w:left w:val="none" w:sz="0" w:space="0" w:color="auto"/>
            <w:bottom w:val="none" w:sz="0" w:space="0" w:color="auto"/>
            <w:right w:val="none" w:sz="0" w:space="0" w:color="auto"/>
          </w:divBdr>
        </w:div>
        <w:div w:id="594049359">
          <w:marLeft w:val="0"/>
          <w:marRight w:val="0"/>
          <w:marTop w:val="0"/>
          <w:marBottom w:val="0"/>
          <w:divBdr>
            <w:top w:val="none" w:sz="0" w:space="0" w:color="auto"/>
            <w:left w:val="none" w:sz="0" w:space="0" w:color="auto"/>
            <w:bottom w:val="none" w:sz="0" w:space="0" w:color="auto"/>
            <w:right w:val="none" w:sz="0" w:space="0" w:color="auto"/>
          </w:divBdr>
        </w:div>
        <w:div w:id="646321046">
          <w:marLeft w:val="0"/>
          <w:marRight w:val="0"/>
          <w:marTop w:val="0"/>
          <w:marBottom w:val="0"/>
          <w:divBdr>
            <w:top w:val="none" w:sz="0" w:space="0" w:color="auto"/>
            <w:left w:val="none" w:sz="0" w:space="0" w:color="auto"/>
            <w:bottom w:val="none" w:sz="0" w:space="0" w:color="auto"/>
            <w:right w:val="none" w:sz="0" w:space="0" w:color="auto"/>
          </w:divBdr>
        </w:div>
        <w:div w:id="721831947">
          <w:marLeft w:val="0"/>
          <w:marRight w:val="0"/>
          <w:marTop w:val="0"/>
          <w:marBottom w:val="0"/>
          <w:divBdr>
            <w:top w:val="none" w:sz="0" w:space="0" w:color="auto"/>
            <w:left w:val="none" w:sz="0" w:space="0" w:color="auto"/>
            <w:bottom w:val="none" w:sz="0" w:space="0" w:color="auto"/>
            <w:right w:val="none" w:sz="0" w:space="0" w:color="auto"/>
          </w:divBdr>
        </w:div>
        <w:div w:id="792943695">
          <w:marLeft w:val="0"/>
          <w:marRight w:val="0"/>
          <w:marTop w:val="0"/>
          <w:marBottom w:val="0"/>
          <w:divBdr>
            <w:top w:val="none" w:sz="0" w:space="0" w:color="auto"/>
            <w:left w:val="none" w:sz="0" w:space="0" w:color="auto"/>
            <w:bottom w:val="none" w:sz="0" w:space="0" w:color="auto"/>
            <w:right w:val="none" w:sz="0" w:space="0" w:color="auto"/>
          </w:divBdr>
        </w:div>
        <w:div w:id="853106356">
          <w:marLeft w:val="0"/>
          <w:marRight w:val="0"/>
          <w:marTop w:val="0"/>
          <w:marBottom w:val="0"/>
          <w:divBdr>
            <w:top w:val="none" w:sz="0" w:space="0" w:color="auto"/>
            <w:left w:val="none" w:sz="0" w:space="0" w:color="auto"/>
            <w:bottom w:val="none" w:sz="0" w:space="0" w:color="auto"/>
            <w:right w:val="none" w:sz="0" w:space="0" w:color="auto"/>
          </w:divBdr>
        </w:div>
        <w:div w:id="877662230">
          <w:marLeft w:val="0"/>
          <w:marRight w:val="0"/>
          <w:marTop w:val="0"/>
          <w:marBottom w:val="0"/>
          <w:divBdr>
            <w:top w:val="none" w:sz="0" w:space="0" w:color="auto"/>
            <w:left w:val="none" w:sz="0" w:space="0" w:color="auto"/>
            <w:bottom w:val="none" w:sz="0" w:space="0" w:color="auto"/>
            <w:right w:val="none" w:sz="0" w:space="0" w:color="auto"/>
          </w:divBdr>
        </w:div>
        <w:div w:id="889851614">
          <w:marLeft w:val="0"/>
          <w:marRight w:val="0"/>
          <w:marTop w:val="0"/>
          <w:marBottom w:val="0"/>
          <w:divBdr>
            <w:top w:val="none" w:sz="0" w:space="0" w:color="auto"/>
            <w:left w:val="none" w:sz="0" w:space="0" w:color="auto"/>
            <w:bottom w:val="none" w:sz="0" w:space="0" w:color="auto"/>
            <w:right w:val="none" w:sz="0" w:space="0" w:color="auto"/>
          </w:divBdr>
        </w:div>
        <w:div w:id="1028799241">
          <w:marLeft w:val="0"/>
          <w:marRight w:val="0"/>
          <w:marTop w:val="0"/>
          <w:marBottom w:val="0"/>
          <w:divBdr>
            <w:top w:val="none" w:sz="0" w:space="0" w:color="auto"/>
            <w:left w:val="none" w:sz="0" w:space="0" w:color="auto"/>
            <w:bottom w:val="none" w:sz="0" w:space="0" w:color="auto"/>
            <w:right w:val="none" w:sz="0" w:space="0" w:color="auto"/>
          </w:divBdr>
        </w:div>
        <w:div w:id="1062026679">
          <w:marLeft w:val="0"/>
          <w:marRight w:val="0"/>
          <w:marTop w:val="0"/>
          <w:marBottom w:val="0"/>
          <w:divBdr>
            <w:top w:val="none" w:sz="0" w:space="0" w:color="auto"/>
            <w:left w:val="none" w:sz="0" w:space="0" w:color="auto"/>
            <w:bottom w:val="none" w:sz="0" w:space="0" w:color="auto"/>
            <w:right w:val="none" w:sz="0" w:space="0" w:color="auto"/>
          </w:divBdr>
        </w:div>
        <w:div w:id="1106392156">
          <w:marLeft w:val="0"/>
          <w:marRight w:val="0"/>
          <w:marTop w:val="0"/>
          <w:marBottom w:val="0"/>
          <w:divBdr>
            <w:top w:val="none" w:sz="0" w:space="0" w:color="auto"/>
            <w:left w:val="none" w:sz="0" w:space="0" w:color="auto"/>
            <w:bottom w:val="none" w:sz="0" w:space="0" w:color="auto"/>
            <w:right w:val="none" w:sz="0" w:space="0" w:color="auto"/>
          </w:divBdr>
        </w:div>
        <w:div w:id="1181550573">
          <w:marLeft w:val="0"/>
          <w:marRight w:val="0"/>
          <w:marTop w:val="0"/>
          <w:marBottom w:val="0"/>
          <w:divBdr>
            <w:top w:val="none" w:sz="0" w:space="0" w:color="auto"/>
            <w:left w:val="none" w:sz="0" w:space="0" w:color="auto"/>
            <w:bottom w:val="none" w:sz="0" w:space="0" w:color="auto"/>
            <w:right w:val="none" w:sz="0" w:space="0" w:color="auto"/>
          </w:divBdr>
        </w:div>
        <w:div w:id="1185556864">
          <w:marLeft w:val="0"/>
          <w:marRight w:val="0"/>
          <w:marTop w:val="0"/>
          <w:marBottom w:val="0"/>
          <w:divBdr>
            <w:top w:val="none" w:sz="0" w:space="0" w:color="auto"/>
            <w:left w:val="none" w:sz="0" w:space="0" w:color="auto"/>
            <w:bottom w:val="none" w:sz="0" w:space="0" w:color="auto"/>
            <w:right w:val="none" w:sz="0" w:space="0" w:color="auto"/>
          </w:divBdr>
        </w:div>
        <w:div w:id="1228758783">
          <w:marLeft w:val="0"/>
          <w:marRight w:val="0"/>
          <w:marTop w:val="0"/>
          <w:marBottom w:val="0"/>
          <w:divBdr>
            <w:top w:val="none" w:sz="0" w:space="0" w:color="auto"/>
            <w:left w:val="none" w:sz="0" w:space="0" w:color="auto"/>
            <w:bottom w:val="none" w:sz="0" w:space="0" w:color="auto"/>
            <w:right w:val="none" w:sz="0" w:space="0" w:color="auto"/>
          </w:divBdr>
        </w:div>
        <w:div w:id="1242108279">
          <w:marLeft w:val="0"/>
          <w:marRight w:val="0"/>
          <w:marTop w:val="0"/>
          <w:marBottom w:val="0"/>
          <w:divBdr>
            <w:top w:val="none" w:sz="0" w:space="0" w:color="auto"/>
            <w:left w:val="none" w:sz="0" w:space="0" w:color="auto"/>
            <w:bottom w:val="none" w:sz="0" w:space="0" w:color="auto"/>
            <w:right w:val="none" w:sz="0" w:space="0" w:color="auto"/>
          </w:divBdr>
        </w:div>
        <w:div w:id="1269199343">
          <w:marLeft w:val="0"/>
          <w:marRight w:val="0"/>
          <w:marTop w:val="0"/>
          <w:marBottom w:val="0"/>
          <w:divBdr>
            <w:top w:val="none" w:sz="0" w:space="0" w:color="auto"/>
            <w:left w:val="none" w:sz="0" w:space="0" w:color="auto"/>
            <w:bottom w:val="none" w:sz="0" w:space="0" w:color="auto"/>
            <w:right w:val="none" w:sz="0" w:space="0" w:color="auto"/>
          </w:divBdr>
        </w:div>
        <w:div w:id="1271666698">
          <w:marLeft w:val="0"/>
          <w:marRight w:val="0"/>
          <w:marTop w:val="0"/>
          <w:marBottom w:val="0"/>
          <w:divBdr>
            <w:top w:val="none" w:sz="0" w:space="0" w:color="auto"/>
            <w:left w:val="none" w:sz="0" w:space="0" w:color="auto"/>
            <w:bottom w:val="none" w:sz="0" w:space="0" w:color="auto"/>
            <w:right w:val="none" w:sz="0" w:space="0" w:color="auto"/>
          </w:divBdr>
        </w:div>
        <w:div w:id="1302344879">
          <w:marLeft w:val="0"/>
          <w:marRight w:val="0"/>
          <w:marTop w:val="0"/>
          <w:marBottom w:val="0"/>
          <w:divBdr>
            <w:top w:val="none" w:sz="0" w:space="0" w:color="auto"/>
            <w:left w:val="none" w:sz="0" w:space="0" w:color="auto"/>
            <w:bottom w:val="none" w:sz="0" w:space="0" w:color="auto"/>
            <w:right w:val="none" w:sz="0" w:space="0" w:color="auto"/>
          </w:divBdr>
        </w:div>
        <w:div w:id="1308438635">
          <w:marLeft w:val="0"/>
          <w:marRight w:val="0"/>
          <w:marTop w:val="0"/>
          <w:marBottom w:val="0"/>
          <w:divBdr>
            <w:top w:val="none" w:sz="0" w:space="0" w:color="auto"/>
            <w:left w:val="none" w:sz="0" w:space="0" w:color="auto"/>
            <w:bottom w:val="none" w:sz="0" w:space="0" w:color="auto"/>
            <w:right w:val="none" w:sz="0" w:space="0" w:color="auto"/>
          </w:divBdr>
        </w:div>
        <w:div w:id="1309701217">
          <w:marLeft w:val="0"/>
          <w:marRight w:val="0"/>
          <w:marTop w:val="0"/>
          <w:marBottom w:val="0"/>
          <w:divBdr>
            <w:top w:val="none" w:sz="0" w:space="0" w:color="auto"/>
            <w:left w:val="none" w:sz="0" w:space="0" w:color="auto"/>
            <w:bottom w:val="none" w:sz="0" w:space="0" w:color="auto"/>
            <w:right w:val="none" w:sz="0" w:space="0" w:color="auto"/>
          </w:divBdr>
        </w:div>
        <w:div w:id="1311448388">
          <w:marLeft w:val="0"/>
          <w:marRight w:val="0"/>
          <w:marTop w:val="0"/>
          <w:marBottom w:val="0"/>
          <w:divBdr>
            <w:top w:val="none" w:sz="0" w:space="0" w:color="auto"/>
            <w:left w:val="none" w:sz="0" w:space="0" w:color="auto"/>
            <w:bottom w:val="none" w:sz="0" w:space="0" w:color="auto"/>
            <w:right w:val="none" w:sz="0" w:space="0" w:color="auto"/>
          </w:divBdr>
        </w:div>
        <w:div w:id="1386680940">
          <w:marLeft w:val="0"/>
          <w:marRight w:val="0"/>
          <w:marTop w:val="0"/>
          <w:marBottom w:val="0"/>
          <w:divBdr>
            <w:top w:val="none" w:sz="0" w:space="0" w:color="auto"/>
            <w:left w:val="none" w:sz="0" w:space="0" w:color="auto"/>
            <w:bottom w:val="none" w:sz="0" w:space="0" w:color="auto"/>
            <w:right w:val="none" w:sz="0" w:space="0" w:color="auto"/>
          </w:divBdr>
        </w:div>
        <w:div w:id="1422028943">
          <w:marLeft w:val="0"/>
          <w:marRight w:val="0"/>
          <w:marTop w:val="0"/>
          <w:marBottom w:val="0"/>
          <w:divBdr>
            <w:top w:val="none" w:sz="0" w:space="0" w:color="auto"/>
            <w:left w:val="none" w:sz="0" w:space="0" w:color="auto"/>
            <w:bottom w:val="none" w:sz="0" w:space="0" w:color="auto"/>
            <w:right w:val="none" w:sz="0" w:space="0" w:color="auto"/>
          </w:divBdr>
        </w:div>
        <w:div w:id="1558931790">
          <w:marLeft w:val="0"/>
          <w:marRight w:val="0"/>
          <w:marTop w:val="0"/>
          <w:marBottom w:val="0"/>
          <w:divBdr>
            <w:top w:val="none" w:sz="0" w:space="0" w:color="auto"/>
            <w:left w:val="none" w:sz="0" w:space="0" w:color="auto"/>
            <w:bottom w:val="none" w:sz="0" w:space="0" w:color="auto"/>
            <w:right w:val="none" w:sz="0" w:space="0" w:color="auto"/>
          </w:divBdr>
        </w:div>
        <w:div w:id="1603565465">
          <w:marLeft w:val="0"/>
          <w:marRight w:val="0"/>
          <w:marTop w:val="0"/>
          <w:marBottom w:val="0"/>
          <w:divBdr>
            <w:top w:val="none" w:sz="0" w:space="0" w:color="auto"/>
            <w:left w:val="none" w:sz="0" w:space="0" w:color="auto"/>
            <w:bottom w:val="none" w:sz="0" w:space="0" w:color="auto"/>
            <w:right w:val="none" w:sz="0" w:space="0" w:color="auto"/>
          </w:divBdr>
        </w:div>
        <w:div w:id="1668512985">
          <w:marLeft w:val="0"/>
          <w:marRight w:val="0"/>
          <w:marTop w:val="0"/>
          <w:marBottom w:val="0"/>
          <w:divBdr>
            <w:top w:val="none" w:sz="0" w:space="0" w:color="auto"/>
            <w:left w:val="none" w:sz="0" w:space="0" w:color="auto"/>
            <w:bottom w:val="none" w:sz="0" w:space="0" w:color="auto"/>
            <w:right w:val="none" w:sz="0" w:space="0" w:color="auto"/>
          </w:divBdr>
        </w:div>
        <w:div w:id="1763331623">
          <w:marLeft w:val="0"/>
          <w:marRight w:val="0"/>
          <w:marTop w:val="0"/>
          <w:marBottom w:val="0"/>
          <w:divBdr>
            <w:top w:val="none" w:sz="0" w:space="0" w:color="auto"/>
            <w:left w:val="none" w:sz="0" w:space="0" w:color="auto"/>
            <w:bottom w:val="none" w:sz="0" w:space="0" w:color="auto"/>
            <w:right w:val="none" w:sz="0" w:space="0" w:color="auto"/>
          </w:divBdr>
        </w:div>
        <w:div w:id="1859732067">
          <w:marLeft w:val="0"/>
          <w:marRight w:val="0"/>
          <w:marTop w:val="0"/>
          <w:marBottom w:val="0"/>
          <w:divBdr>
            <w:top w:val="none" w:sz="0" w:space="0" w:color="auto"/>
            <w:left w:val="none" w:sz="0" w:space="0" w:color="auto"/>
            <w:bottom w:val="none" w:sz="0" w:space="0" w:color="auto"/>
            <w:right w:val="none" w:sz="0" w:space="0" w:color="auto"/>
          </w:divBdr>
        </w:div>
        <w:div w:id="1921058448">
          <w:marLeft w:val="0"/>
          <w:marRight w:val="0"/>
          <w:marTop w:val="0"/>
          <w:marBottom w:val="0"/>
          <w:divBdr>
            <w:top w:val="none" w:sz="0" w:space="0" w:color="auto"/>
            <w:left w:val="none" w:sz="0" w:space="0" w:color="auto"/>
            <w:bottom w:val="none" w:sz="0" w:space="0" w:color="auto"/>
            <w:right w:val="none" w:sz="0" w:space="0" w:color="auto"/>
          </w:divBdr>
        </w:div>
        <w:div w:id="1931574556">
          <w:marLeft w:val="0"/>
          <w:marRight w:val="0"/>
          <w:marTop w:val="0"/>
          <w:marBottom w:val="0"/>
          <w:divBdr>
            <w:top w:val="none" w:sz="0" w:space="0" w:color="auto"/>
            <w:left w:val="none" w:sz="0" w:space="0" w:color="auto"/>
            <w:bottom w:val="none" w:sz="0" w:space="0" w:color="auto"/>
            <w:right w:val="none" w:sz="0" w:space="0" w:color="auto"/>
          </w:divBdr>
        </w:div>
        <w:div w:id="1936329136">
          <w:marLeft w:val="0"/>
          <w:marRight w:val="0"/>
          <w:marTop w:val="0"/>
          <w:marBottom w:val="0"/>
          <w:divBdr>
            <w:top w:val="none" w:sz="0" w:space="0" w:color="auto"/>
            <w:left w:val="none" w:sz="0" w:space="0" w:color="auto"/>
            <w:bottom w:val="none" w:sz="0" w:space="0" w:color="auto"/>
            <w:right w:val="none" w:sz="0" w:space="0" w:color="auto"/>
          </w:divBdr>
        </w:div>
        <w:div w:id="1942059491">
          <w:marLeft w:val="0"/>
          <w:marRight w:val="0"/>
          <w:marTop w:val="0"/>
          <w:marBottom w:val="0"/>
          <w:divBdr>
            <w:top w:val="none" w:sz="0" w:space="0" w:color="auto"/>
            <w:left w:val="none" w:sz="0" w:space="0" w:color="auto"/>
            <w:bottom w:val="none" w:sz="0" w:space="0" w:color="auto"/>
            <w:right w:val="none" w:sz="0" w:space="0" w:color="auto"/>
          </w:divBdr>
        </w:div>
        <w:div w:id="2001300099">
          <w:marLeft w:val="0"/>
          <w:marRight w:val="0"/>
          <w:marTop w:val="0"/>
          <w:marBottom w:val="0"/>
          <w:divBdr>
            <w:top w:val="none" w:sz="0" w:space="0" w:color="auto"/>
            <w:left w:val="none" w:sz="0" w:space="0" w:color="auto"/>
            <w:bottom w:val="none" w:sz="0" w:space="0" w:color="auto"/>
            <w:right w:val="none" w:sz="0" w:space="0" w:color="auto"/>
          </w:divBdr>
        </w:div>
      </w:divsChild>
    </w:div>
    <w:div w:id="1444763318">
      <w:bodyDiv w:val="1"/>
      <w:marLeft w:val="0"/>
      <w:marRight w:val="0"/>
      <w:marTop w:val="0"/>
      <w:marBottom w:val="0"/>
      <w:divBdr>
        <w:top w:val="none" w:sz="0" w:space="0" w:color="auto"/>
        <w:left w:val="none" w:sz="0" w:space="0" w:color="auto"/>
        <w:bottom w:val="none" w:sz="0" w:space="0" w:color="auto"/>
        <w:right w:val="none" w:sz="0" w:space="0" w:color="auto"/>
      </w:divBdr>
      <w:divsChild>
        <w:div w:id="27486640">
          <w:marLeft w:val="0"/>
          <w:marRight w:val="0"/>
          <w:marTop w:val="0"/>
          <w:marBottom w:val="0"/>
          <w:divBdr>
            <w:top w:val="none" w:sz="0" w:space="0" w:color="auto"/>
            <w:left w:val="none" w:sz="0" w:space="0" w:color="auto"/>
            <w:bottom w:val="none" w:sz="0" w:space="0" w:color="auto"/>
            <w:right w:val="none" w:sz="0" w:space="0" w:color="auto"/>
          </w:divBdr>
        </w:div>
        <w:div w:id="85732339">
          <w:marLeft w:val="0"/>
          <w:marRight w:val="0"/>
          <w:marTop w:val="0"/>
          <w:marBottom w:val="0"/>
          <w:divBdr>
            <w:top w:val="none" w:sz="0" w:space="0" w:color="auto"/>
            <w:left w:val="none" w:sz="0" w:space="0" w:color="auto"/>
            <w:bottom w:val="none" w:sz="0" w:space="0" w:color="auto"/>
            <w:right w:val="none" w:sz="0" w:space="0" w:color="auto"/>
          </w:divBdr>
        </w:div>
        <w:div w:id="123423721">
          <w:marLeft w:val="0"/>
          <w:marRight w:val="0"/>
          <w:marTop w:val="0"/>
          <w:marBottom w:val="0"/>
          <w:divBdr>
            <w:top w:val="none" w:sz="0" w:space="0" w:color="auto"/>
            <w:left w:val="none" w:sz="0" w:space="0" w:color="auto"/>
            <w:bottom w:val="none" w:sz="0" w:space="0" w:color="auto"/>
            <w:right w:val="none" w:sz="0" w:space="0" w:color="auto"/>
          </w:divBdr>
        </w:div>
        <w:div w:id="139152280">
          <w:marLeft w:val="0"/>
          <w:marRight w:val="0"/>
          <w:marTop w:val="0"/>
          <w:marBottom w:val="0"/>
          <w:divBdr>
            <w:top w:val="none" w:sz="0" w:space="0" w:color="auto"/>
            <w:left w:val="none" w:sz="0" w:space="0" w:color="auto"/>
            <w:bottom w:val="none" w:sz="0" w:space="0" w:color="auto"/>
            <w:right w:val="none" w:sz="0" w:space="0" w:color="auto"/>
          </w:divBdr>
        </w:div>
        <w:div w:id="140662812">
          <w:marLeft w:val="0"/>
          <w:marRight w:val="0"/>
          <w:marTop w:val="0"/>
          <w:marBottom w:val="0"/>
          <w:divBdr>
            <w:top w:val="none" w:sz="0" w:space="0" w:color="auto"/>
            <w:left w:val="none" w:sz="0" w:space="0" w:color="auto"/>
            <w:bottom w:val="none" w:sz="0" w:space="0" w:color="auto"/>
            <w:right w:val="none" w:sz="0" w:space="0" w:color="auto"/>
          </w:divBdr>
        </w:div>
        <w:div w:id="253127363">
          <w:marLeft w:val="0"/>
          <w:marRight w:val="0"/>
          <w:marTop w:val="0"/>
          <w:marBottom w:val="0"/>
          <w:divBdr>
            <w:top w:val="none" w:sz="0" w:space="0" w:color="auto"/>
            <w:left w:val="none" w:sz="0" w:space="0" w:color="auto"/>
            <w:bottom w:val="none" w:sz="0" w:space="0" w:color="auto"/>
            <w:right w:val="none" w:sz="0" w:space="0" w:color="auto"/>
          </w:divBdr>
        </w:div>
        <w:div w:id="361907101">
          <w:marLeft w:val="0"/>
          <w:marRight w:val="0"/>
          <w:marTop w:val="0"/>
          <w:marBottom w:val="0"/>
          <w:divBdr>
            <w:top w:val="none" w:sz="0" w:space="0" w:color="auto"/>
            <w:left w:val="none" w:sz="0" w:space="0" w:color="auto"/>
            <w:bottom w:val="none" w:sz="0" w:space="0" w:color="auto"/>
            <w:right w:val="none" w:sz="0" w:space="0" w:color="auto"/>
          </w:divBdr>
        </w:div>
        <w:div w:id="368652201">
          <w:marLeft w:val="0"/>
          <w:marRight w:val="0"/>
          <w:marTop w:val="0"/>
          <w:marBottom w:val="0"/>
          <w:divBdr>
            <w:top w:val="none" w:sz="0" w:space="0" w:color="auto"/>
            <w:left w:val="none" w:sz="0" w:space="0" w:color="auto"/>
            <w:bottom w:val="none" w:sz="0" w:space="0" w:color="auto"/>
            <w:right w:val="none" w:sz="0" w:space="0" w:color="auto"/>
          </w:divBdr>
        </w:div>
        <w:div w:id="503207953">
          <w:marLeft w:val="0"/>
          <w:marRight w:val="0"/>
          <w:marTop w:val="0"/>
          <w:marBottom w:val="0"/>
          <w:divBdr>
            <w:top w:val="none" w:sz="0" w:space="0" w:color="auto"/>
            <w:left w:val="none" w:sz="0" w:space="0" w:color="auto"/>
            <w:bottom w:val="none" w:sz="0" w:space="0" w:color="auto"/>
            <w:right w:val="none" w:sz="0" w:space="0" w:color="auto"/>
          </w:divBdr>
        </w:div>
        <w:div w:id="616909705">
          <w:marLeft w:val="0"/>
          <w:marRight w:val="0"/>
          <w:marTop w:val="0"/>
          <w:marBottom w:val="0"/>
          <w:divBdr>
            <w:top w:val="none" w:sz="0" w:space="0" w:color="auto"/>
            <w:left w:val="none" w:sz="0" w:space="0" w:color="auto"/>
            <w:bottom w:val="none" w:sz="0" w:space="0" w:color="auto"/>
            <w:right w:val="none" w:sz="0" w:space="0" w:color="auto"/>
          </w:divBdr>
        </w:div>
        <w:div w:id="641229509">
          <w:marLeft w:val="0"/>
          <w:marRight w:val="0"/>
          <w:marTop w:val="0"/>
          <w:marBottom w:val="0"/>
          <w:divBdr>
            <w:top w:val="none" w:sz="0" w:space="0" w:color="auto"/>
            <w:left w:val="none" w:sz="0" w:space="0" w:color="auto"/>
            <w:bottom w:val="none" w:sz="0" w:space="0" w:color="auto"/>
            <w:right w:val="none" w:sz="0" w:space="0" w:color="auto"/>
          </w:divBdr>
        </w:div>
        <w:div w:id="659307316">
          <w:marLeft w:val="0"/>
          <w:marRight w:val="0"/>
          <w:marTop w:val="0"/>
          <w:marBottom w:val="0"/>
          <w:divBdr>
            <w:top w:val="none" w:sz="0" w:space="0" w:color="auto"/>
            <w:left w:val="none" w:sz="0" w:space="0" w:color="auto"/>
            <w:bottom w:val="none" w:sz="0" w:space="0" w:color="auto"/>
            <w:right w:val="none" w:sz="0" w:space="0" w:color="auto"/>
          </w:divBdr>
        </w:div>
        <w:div w:id="716902505">
          <w:marLeft w:val="0"/>
          <w:marRight w:val="0"/>
          <w:marTop w:val="0"/>
          <w:marBottom w:val="0"/>
          <w:divBdr>
            <w:top w:val="none" w:sz="0" w:space="0" w:color="auto"/>
            <w:left w:val="none" w:sz="0" w:space="0" w:color="auto"/>
            <w:bottom w:val="none" w:sz="0" w:space="0" w:color="auto"/>
            <w:right w:val="none" w:sz="0" w:space="0" w:color="auto"/>
          </w:divBdr>
        </w:div>
        <w:div w:id="839151167">
          <w:marLeft w:val="0"/>
          <w:marRight w:val="0"/>
          <w:marTop w:val="0"/>
          <w:marBottom w:val="0"/>
          <w:divBdr>
            <w:top w:val="none" w:sz="0" w:space="0" w:color="auto"/>
            <w:left w:val="none" w:sz="0" w:space="0" w:color="auto"/>
            <w:bottom w:val="none" w:sz="0" w:space="0" w:color="auto"/>
            <w:right w:val="none" w:sz="0" w:space="0" w:color="auto"/>
          </w:divBdr>
        </w:div>
        <w:div w:id="918559802">
          <w:marLeft w:val="0"/>
          <w:marRight w:val="0"/>
          <w:marTop w:val="0"/>
          <w:marBottom w:val="0"/>
          <w:divBdr>
            <w:top w:val="none" w:sz="0" w:space="0" w:color="auto"/>
            <w:left w:val="none" w:sz="0" w:space="0" w:color="auto"/>
            <w:bottom w:val="none" w:sz="0" w:space="0" w:color="auto"/>
            <w:right w:val="none" w:sz="0" w:space="0" w:color="auto"/>
          </w:divBdr>
        </w:div>
        <w:div w:id="962855026">
          <w:marLeft w:val="0"/>
          <w:marRight w:val="0"/>
          <w:marTop w:val="0"/>
          <w:marBottom w:val="0"/>
          <w:divBdr>
            <w:top w:val="none" w:sz="0" w:space="0" w:color="auto"/>
            <w:left w:val="none" w:sz="0" w:space="0" w:color="auto"/>
            <w:bottom w:val="none" w:sz="0" w:space="0" w:color="auto"/>
            <w:right w:val="none" w:sz="0" w:space="0" w:color="auto"/>
          </w:divBdr>
        </w:div>
        <w:div w:id="1028676765">
          <w:marLeft w:val="0"/>
          <w:marRight w:val="0"/>
          <w:marTop w:val="0"/>
          <w:marBottom w:val="0"/>
          <w:divBdr>
            <w:top w:val="none" w:sz="0" w:space="0" w:color="auto"/>
            <w:left w:val="none" w:sz="0" w:space="0" w:color="auto"/>
            <w:bottom w:val="none" w:sz="0" w:space="0" w:color="auto"/>
            <w:right w:val="none" w:sz="0" w:space="0" w:color="auto"/>
          </w:divBdr>
        </w:div>
        <w:div w:id="1160385477">
          <w:marLeft w:val="0"/>
          <w:marRight w:val="0"/>
          <w:marTop w:val="0"/>
          <w:marBottom w:val="0"/>
          <w:divBdr>
            <w:top w:val="none" w:sz="0" w:space="0" w:color="auto"/>
            <w:left w:val="none" w:sz="0" w:space="0" w:color="auto"/>
            <w:bottom w:val="none" w:sz="0" w:space="0" w:color="auto"/>
            <w:right w:val="none" w:sz="0" w:space="0" w:color="auto"/>
          </w:divBdr>
        </w:div>
        <w:div w:id="1315572960">
          <w:marLeft w:val="0"/>
          <w:marRight w:val="0"/>
          <w:marTop w:val="0"/>
          <w:marBottom w:val="0"/>
          <w:divBdr>
            <w:top w:val="none" w:sz="0" w:space="0" w:color="auto"/>
            <w:left w:val="none" w:sz="0" w:space="0" w:color="auto"/>
            <w:bottom w:val="none" w:sz="0" w:space="0" w:color="auto"/>
            <w:right w:val="none" w:sz="0" w:space="0" w:color="auto"/>
          </w:divBdr>
        </w:div>
        <w:div w:id="1327055077">
          <w:marLeft w:val="0"/>
          <w:marRight w:val="0"/>
          <w:marTop w:val="0"/>
          <w:marBottom w:val="0"/>
          <w:divBdr>
            <w:top w:val="none" w:sz="0" w:space="0" w:color="auto"/>
            <w:left w:val="none" w:sz="0" w:space="0" w:color="auto"/>
            <w:bottom w:val="none" w:sz="0" w:space="0" w:color="auto"/>
            <w:right w:val="none" w:sz="0" w:space="0" w:color="auto"/>
          </w:divBdr>
        </w:div>
        <w:div w:id="1437871660">
          <w:marLeft w:val="0"/>
          <w:marRight w:val="0"/>
          <w:marTop w:val="0"/>
          <w:marBottom w:val="0"/>
          <w:divBdr>
            <w:top w:val="none" w:sz="0" w:space="0" w:color="auto"/>
            <w:left w:val="none" w:sz="0" w:space="0" w:color="auto"/>
            <w:bottom w:val="none" w:sz="0" w:space="0" w:color="auto"/>
            <w:right w:val="none" w:sz="0" w:space="0" w:color="auto"/>
          </w:divBdr>
        </w:div>
        <w:div w:id="1525484440">
          <w:marLeft w:val="0"/>
          <w:marRight w:val="0"/>
          <w:marTop w:val="0"/>
          <w:marBottom w:val="0"/>
          <w:divBdr>
            <w:top w:val="none" w:sz="0" w:space="0" w:color="auto"/>
            <w:left w:val="none" w:sz="0" w:space="0" w:color="auto"/>
            <w:bottom w:val="none" w:sz="0" w:space="0" w:color="auto"/>
            <w:right w:val="none" w:sz="0" w:space="0" w:color="auto"/>
          </w:divBdr>
        </w:div>
        <w:div w:id="1530216677">
          <w:marLeft w:val="0"/>
          <w:marRight w:val="0"/>
          <w:marTop w:val="0"/>
          <w:marBottom w:val="0"/>
          <w:divBdr>
            <w:top w:val="none" w:sz="0" w:space="0" w:color="auto"/>
            <w:left w:val="none" w:sz="0" w:space="0" w:color="auto"/>
            <w:bottom w:val="none" w:sz="0" w:space="0" w:color="auto"/>
            <w:right w:val="none" w:sz="0" w:space="0" w:color="auto"/>
          </w:divBdr>
        </w:div>
        <w:div w:id="1533031078">
          <w:marLeft w:val="0"/>
          <w:marRight w:val="0"/>
          <w:marTop w:val="0"/>
          <w:marBottom w:val="0"/>
          <w:divBdr>
            <w:top w:val="none" w:sz="0" w:space="0" w:color="auto"/>
            <w:left w:val="none" w:sz="0" w:space="0" w:color="auto"/>
            <w:bottom w:val="none" w:sz="0" w:space="0" w:color="auto"/>
            <w:right w:val="none" w:sz="0" w:space="0" w:color="auto"/>
          </w:divBdr>
        </w:div>
        <w:div w:id="1535924941">
          <w:marLeft w:val="0"/>
          <w:marRight w:val="0"/>
          <w:marTop w:val="0"/>
          <w:marBottom w:val="0"/>
          <w:divBdr>
            <w:top w:val="none" w:sz="0" w:space="0" w:color="auto"/>
            <w:left w:val="none" w:sz="0" w:space="0" w:color="auto"/>
            <w:bottom w:val="none" w:sz="0" w:space="0" w:color="auto"/>
            <w:right w:val="none" w:sz="0" w:space="0" w:color="auto"/>
          </w:divBdr>
        </w:div>
        <w:div w:id="1692029016">
          <w:marLeft w:val="0"/>
          <w:marRight w:val="0"/>
          <w:marTop w:val="0"/>
          <w:marBottom w:val="0"/>
          <w:divBdr>
            <w:top w:val="none" w:sz="0" w:space="0" w:color="auto"/>
            <w:left w:val="none" w:sz="0" w:space="0" w:color="auto"/>
            <w:bottom w:val="none" w:sz="0" w:space="0" w:color="auto"/>
            <w:right w:val="none" w:sz="0" w:space="0" w:color="auto"/>
          </w:divBdr>
        </w:div>
        <w:div w:id="1696924018">
          <w:marLeft w:val="0"/>
          <w:marRight w:val="0"/>
          <w:marTop w:val="0"/>
          <w:marBottom w:val="0"/>
          <w:divBdr>
            <w:top w:val="none" w:sz="0" w:space="0" w:color="auto"/>
            <w:left w:val="none" w:sz="0" w:space="0" w:color="auto"/>
            <w:bottom w:val="none" w:sz="0" w:space="0" w:color="auto"/>
            <w:right w:val="none" w:sz="0" w:space="0" w:color="auto"/>
          </w:divBdr>
        </w:div>
        <w:div w:id="1814516995">
          <w:marLeft w:val="0"/>
          <w:marRight w:val="0"/>
          <w:marTop w:val="0"/>
          <w:marBottom w:val="0"/>
          <w:divBdr>
            <w:top w:val="none" w:sz="0" w:space="0" w:color="auto"/>
            <w:left w:val="none" w:sz="0" w:space="0" w:color="auto"/>
            <w:bottom w:val="none" w:sz="0" w:space="0" w:color="auto"/>
            <w:right w:val="none" w:sz="0" w:space="0" w:color="auto"/>
          </w:divBdr>
        </w:div>
        <w:div w:id="1831940732">
          <w:marLeft w:val="0"/>
          <w:marRight w:val="0"/>
          <w:marTop w:val="0"/>
          <w:marBottom w:val="0"/>
          <w:divBdr>
            <w:top w:val="none" w:sz="0" w:space="0" w:color="auto"/>
            <w:left w:val="none" w:sz="0" w:space="0" w:color="auto"/>
            <w:bottom w:val="none" w:sz="0" w:space="0" w:color="auto"/>
            <w:right w:val="none" w:sz="0" w:space="0" w:color="auto"/>
          </w:divBdr>
        </w:div>
        <w:div w:id="1861778929">
          <w:marLeft w:val="0"/>
          <w:marRight w:val="0"/>
          <w:marTop w:val="0"/>
          <w:marBottom w:val="0"/>
          <w:divBdr>
            <w:top w:val="none" w:sz="0" w:space="0" w:color="auto"/>
            <w:left w:val="none" w:sz="0" w:space="0" w:color="auto"/>
            <w:bottom w:val="none" w:sz="0" w:space="0" w:color="auto"/>
            <w:right w:val="none" w:sz="0" w:space="0" w:color="auto"/>
          </w:divBdr>
        </w:div>
        <w:div w:id="2084833096">
          <w:marLeft w:val="0"/>
          <w:marRight w:val="0"/>
          <w:marTop w:val="0"/>
          <w:marBottom w:val="0"/>
          <w:divBdr>
            <w:top w:val="none" w:sz="0" w:space="0" w:color="auto"/>
            <w:left w:val="none" w:sz="0" w:space="0" w:color="auto"/>
            <w:bottom w:val="none" w:sz="0" w:space="0" w:color="auto"/>
            <w:right w:val="none" w:sz="0" w:space="0" w:color="auto"/>
          </w:divBdr>
        </w:div>
      </w:divsChild>
    </w:div>
    <w:div w:id="1536233220">
      <w:bodyDiv w:val="1"/>
      <w:marLeft w:val="0"/>
      <w:marRight w:val="0"/>
      <w:marTop w:val="0"/>
      <w:marBottom w:val="0"/>
      <w:divBdr>
        <w:top w:val="none" w:sz="0" w:space="0" w:color="auto"/>
        <w:left w:val="none" w:sz="0" w:space="0" w:color="auto"/>
        <w:bottom w:val="none" w:sz="0" w:space="0" w:color="auto"/>
        <w:right w:val="none" w:sz="0" w:space="0" w:color="auto"/>
      </w:divBdr>
      <w:divsChild>
        <w:div w:id="159277823">
          <w:marLeft w:val="0"/>
          <w:marRight w:val="0"/>
          <w:marTop w:val="0"/>
          <w:marBottom w:val="0"/>
          <w:divBdr>
            <w:top w:val="none" w:sz="0" w:space="0" w:color="auto"/>
            <w:left w:val="none" w:sz="0" w:space="0" w:color="auto"/>
            <w:bottom w:val="none" w:sz="0" w:space="0" w:color="auto"/>
            <w:right w:val="none" w:sz="0" w:space="0" w:color="auto"/>
          </w:divBdr>
        </w:div>
        <w:div w:id="386035086">
          <w:marLeft w:val="0"/>
          <w:marRight w:val="0"/>
          <w:marTop w:val="0"/>
          <w:marBottom w:val="0"/>
          <w:divBdr>
            <w:top w:val="none" w:sz="0" w:space="0" w:color="auto"/>
            <w:left w:val="none" w:sz="0" w:space="0" w:color="auto"/>
            <w:bottom w:val="none" w:sz="0" w:space="0" w:color="auto"/>
            <w:right w:val="none" w:sz="0" w:space="0" w:color="auto"/>
          </w:divBdr>
        </w:div>
        <w:div w:id="1735858840">
          <w:marLeft w:val="0"/>
          <w:marRight w:val="0"/>
          <w:marTop w:val="0"/>
          <w:marBottom w:val="0"/>
          <w:divBdr>
            <w:top w:val="none" w:sz="0" w:space="0" w:color="auto"/>
            <w:left w:val="none" w:sz="0" w:space="0" w:color="auto"/>
            <w:bottom w:val="none" w:sz="0" w:space="0" w:color="auto"/>
            <w:right w:val="none" w:sz="0" w:space="0" w:color="auto"/>
          </w:divBdr>
        </w:div>
      </w:divsChild>
    </w:div>
    <w:div w:id="1542207768">
      <w:bodyDiv w:val="1"/>
      <w:marLeft w:val="0"/>
      <w:marRight w:val="0"/>
      <w:marTop w:val="0"/>
      <w:marBottom w:val="0"/>
      <w:divBdr>
        <w:top w:val="none" w:sz="0" w:space="0" w:color="auto"/>
        <w:left w:val="none" w:sz="0" w:space="0" w:color="auto"/>
        <w:bottom w:val="none" w:sz="0" w:space="0" w:color="auto"/>
        <w:right w:val="none" w:sz="0" w:space="0" w:color="auto"/>
      </w:divBdr>
    </w:div>
    <w:div w:id="1557428269">
      <w:bodyDiv w:val="1"/>
      <w:marLeft w:val="0"/>
      <w:marRight w:val="0"/>
      <w:marTop w:val="0"/>
      <w:marBottom w:val="0"/>
      <w:divBdr>
        <w:top w:val="none" w:sz="0" w:space="0" w:color="auto"/>
        <w:left w:val="none" w:sz="0" w:space="0" w:color="auto"/>
        <w:bottom w:val="none" w:sz="0" w:space="0" w:color="auto"/>
        <w:right w:val="none" w:sz="0" w:space="0" w:color="auto"/>
      </w:divBdr>
    </w:div>
    <w:div w:id="1675523775">
      <w:bodyDiv w:val="1"/>
      <w:marLeft w:val="0"/>
      <w:marRight w:val="0"/>
      <w:marTop w:val="0"/>
      <w:marBottom w:val="0"/>
      <w:divBdr>
        <w:top w:val="none" w:sz="0" w:space="0" w:color="auto"/>
        <w:left w:val="none" w:sz="0" w:space="0" w:color="auto"/>
        <w:bottom w:val="none" w:sz="0" w:space="0" w:color="auto"/>
        <w:right w:val="none" w:sz="0" w:space="0" w:color="auto"/>
      </w:divBdr>
      <w:divsChild>
        <w:div w:id="6101272">
          <w:marLeft w:val="0"/>
          <w:marRight w:val="0"/>
          <w:marTop w:val="0"/>
          <w:marBottom w:val="0"/>
          <w:divBdr>
            <w:top w:val="none" w:sz="0" w:space="0" w:color="auto"/>
            <w:left w:val="none" w:sz="0" w:space="0" w:color="auto"/>
            <w:bottom w:val="none" w:sz="0" w:space="0" w:color="auto"/>
            <w:right w:val="none" w:sz="0" w:space="0" w:color="auto"/>
          </w:divBdr>
        </w:div>
        <w:div w:id="25178955">
          <w:marLeft w:val="0"/>
          <w:marRight w:val="0"/>
          <w:marTop w:val="0"/>
          <w:marBottom w:val="0"/>
          <w:divBdr>
            <w:top w:val="none" w:sz="0" w:space="0" w:color="auto"/>
            <w:left w:val="none" w:sz="0" w:space="0" w:color="auto"/>
            <w:bottom w:val="none" w:sz="0" w:space="0" w:color="auto"/>
            <w:right w:val="none" w:sz="0" w:space="0" w:color="auto"/>
          </w:divBdr>
        </w:div>
        <w:div w:id="40593779">
          <w:marLeft w:val="0"/>
          <w:marRight w:val="0"/>
          <w:marTop w:val="0"/>
          <w:marBottom w:val="0"/>
          <w:divBdr>
            <w:top w:val="none" w:sz="0" w:space="0" w:color="auto"/>
            <w:left w:val="none" w:sz="0" w:space="0" w:color="auto"/>
            <w:bottom w:val="none" w:sz="0" w:space="0" w:color="auto"/>
            <w:right w:val="none" w:sz="0" w:space="0" w:color="auto"/>
          </w:divBdr>
        </w:div>
        <w:div w:id="126817916">
          <w:marLeft w:val="0"/>
          <w:marRight w:val="0"/>
          <w:marTop w:val="0"/>
          <w:marBottom w:val="0"/>
          <w:divBdr>
            <w:top w:val="none" w:sz="0" w:space="0" w:color="auto"/>
            <w:left w:val="none" w:sz="0" w:space="0" w:color="auto"/>
            <w:bottom w:val="none" w:sz="0" w:space="0" w:color="auto"/>
            <w:right w:val="none" w:sz="0" w:space="0" w:color="auto"/>
          </w:divBdr>
        </w:div>
        <w:div w:id="222101932">
          <w:marLeft w:val="0"/>
          <w:marRight w:val="0"/>
          <w:marTop w:val="0"/>
          <w:marBottom w:val="0"/>
          <w:divBdr>
            <w:top w:val="none" w:sz="0" w:space="0" w:color="auto"/>
            <w:left w:val="none" w:sz="0" w:space="0" w:color="auto"/>
            <w:bottom w:val="none" w:sz="0" w:space="0" w:color="auto"/>
            <w:right w:val="none" w:sz="0" w:space="0" w:color="auto"/>
          </w:divBdr>
        </w:div>
        <w:div w:id="312376110">
          <w:marLeft w:val="0"/>
          <w:marRight w:val="0"/>
          <w:marTop w:val="0"/>
          <w:marBottom w:val="0"/>
          <w:divBdr>
            <w:top w:val="none" w:sz="0" w:space="0" w:color="auto"/>
            <w:left w:val="none" w:sz="0" w:space="0" w:color="auto"/>
            <w:bottom w:val="none" w:sz="0" w:space="0" w:color="auto"/>
            <w:right w:val="none" w:sz="0" w:space="0" w:color="auto"/>
          </w:divBdr>
        </w:div>
        <w:div w:id="334188731">
          <w:marLeft w:val="0"/>
          <w:marRight w:val="0"/>
          <w:marTop w:val="0"/>
          <w:marBottom w:val="0"/>
          <w:divBdr>
            <w:top w:val="none" w:sz="0" w:space="0" w:color="auto"/>
            <w:left w:val="none" w:sz="0" w:space="0" w:color="auto"/>
            <w:bottom w:val="none" w:sz="0" w:space="0" w:color="auto"/>
            <w:right w:val="none" w:sz="0" w:space="0" w:color="auto"/>
          </w:divBdr>
        </w:div>
        <w:div w:id="369647028">
          <w:marLeft w:val="0"/>
          <w:marRight w:val="0"/>
          <w:marTop w:val="0"/>
          <w:marBottom w:val="0"/>
          <w:divBdr>
            <w:top w:val="none" w:sz="0" w:space="0" w:color="auto"/>
            <w:left w:val="none" w:sz="0" w:space="0" w:color="auto"/>
            <w:bottom w:val="none" w:sz="0" w:space="0" w:color="auto"/>
            <w:right w:val="none" w:sz="0" w:space="0" w:color="auto"/>
          </w:divBdr>
        </w:div>
        <w:div w:id="467166433">
          <w:marLeft w:val="0"/>
          <w:marRight w:val="0"/>
          <w:marTop w:val="0"/>
          <w:marBottom w:val="0"/>
          <w:divBdr>
            <w:top w:val="none" w:sz="0" w:space="0" w:color="auto"/>
            <w:left w:val="none" w:sz="0" w:space="0" w:color="auto"/>
            <w:bottom w:val="none" w:sz="0" w:space="0" w:color="auto"/>
            <w:right w:val="none" w:sz="0" w:space="0" w:color="auto"/>
          </w:divBdr>
        </w:div>
        <w:div w:id="532036033">
          <w:marLeft w:val="0"/>
          <w:marRight w:val="0"/>
          <w:marTop w:val="0"/>
          <w:marBottom w:val="0"/>
          <w:divBdr>
            <w:top w:val="none" w:sz="0" w:space="0" w:color="auto"/>
            <w:left w:val="none" w:sz="0" w:space="0" w:color="auto"/>
            <w:bottom w:val="none" w:sz="0" w:space="0" w:color="auto"/>
            <w:right w:val="none" w:sz="0" w:space="0" w:color="auto"/>
          </w:divBdr>
        </w:div>
        <w:div w:id="532771713">
          <w:marLeft w:val="0"/>
          <w:marRight w:val="0"/>
          <w:marTop w:val="0"/>
          <w:marBottom w:val="0"/>
          <w:divBdr>
            <w:top w:val="none" w:sz="0" w:space="0" w:color="auto"/>
            <w:left w:val="none" w:sz="0" w:space="0" w:color="auto"/>
            <w:bottom w:val="none" w:sz="0" w:space="0" w:color="auto"/>
            <w:right w:val="none" w:sz="0" w:space="0" w:color="auto"/>
          </w:divBdr>
        </w:div>
        <w:div w:id="619533090">
          <w:marLeft w:val="0"/>
          <w:marRight w:val="0"/>
          <w:marTop w:val="0"/>
          <w:marBottom w:val="0"/>
          <w:divBdr>
            <w:top w:val="none" w:sz="0" w:space="0" w:color="auto"/>
            <w:left w:val="none" w:sz="0" w:space="0" w:color="auto"/>
            <w:bottom w:val="none" w:sz="0" w:space="0" w:color="auto"/>
            <w:right w:val="none" w:sz="0" w:space="0" w:color="auto"/>
          </w:divBdr>
        </w:div>
        <w:div w:id="626787399">
          <w:marLeft w:val="0"/>
          <w:marRight w:val="0"/>
          <w:marTop w:val="0"/>
          <w:marBottom w:val="0"/>
          <w:divBdr>
            <w:top w:val="none" w:sz="0" w:space="0" w:color="auto"/>
            <w:left w:val="none" w:sz="0" w:space="0" w:color="auto"/>
            <w:bottom w:val="none" w:sz="0" w:space="0" w:color="auto"/>
            <w:right w:val="none" w:sz="0" w:space="0" w:color="auto"/>
          </w:divBdr>
        </w:div>
        <w:div w:id="673193734">
          <w:marLeft w:val="0"/>
          <w:marRight w:val="0"/>
          <w:marTop w:val="0"/>
          <w:marBottom w:val="0"/>
          <w:divBdr>
            <w:top w:val="none" w:sz="0" w:space="0" w:color="auto"/>
            <w:left w:val="none" w:sz="0" w:space="0" w:color="auto"/>
            <w:bottom w:val="none" w:sz="0" w:space="0" w:color="auto"/>
            <w:right w:val="none" w:sz="0" w:space="0" w:color="auto"/>
          </w:divBdr>
        </w:div>
        <w:div w:id="674770449">
          <w:marLeft w:val="0"/>
          <w:marRight w:val="0"/>
          <w:marTop w:val="0"/>
          <w:marBottom w:val="0"/>
          <w:divBdr>
            <w:top w:val="none" w:sz="0" w:space="0" w:color="auto"/>
            <w:left w:val="none" w:sz="0" w:space="0" w:color="auto"/>
            <w:bottom w:val="none" w:sz="0" w:space="0" w:color="auto"/>
            <w:right w:val="none" w:sz="0" w:space="0" w:color="auto"/>
          </w:divBdr>
        </w:div>
        <w:div w:id="701588415">
          <w:marLeft w:val="0"/>
          <w:marRight w:val="0"/>
          <w:marTop w:val="0"/>
          <w:marBottom w:val="0"/>
          <w:divBdr>
            <w:top w:val="none" w:sz="0" w:space="0" w:color="auto"/>
            <w:left w:val="none" w:sz="0" w:space="0" w:color="auto"/>
            <w:bottom w:val="none" w:sz="0" w:space="0" w:color="auto"/>
            <w:right w:val="none" w:sz="0" w:space="0" w:color="auto"/>
          </w:divBdr>
        </w:div>
        <w:div w:id="709306236">
          <w:marLeft w:val="0"/>
          <w:marRight w:val="0"/>
          <w:marTop w:val="0"/>
          <w:marBottom w:val="0"/>
          <w:divBdr>
            <w:top w:val="none" w:sz="0" w:space="0" w:color="auto"/>
            <w:left w:val="none" w:sz="0" w:space="0" w:color="auto"/>
            <w:bottom w:val="none" w:sz="0" w:space="0" w:color="auto"/>
            <w:right w:val="none" w:sz="0" w:space="0" w:color="auto"/>
          </w:divBdr>
        </w:div>
        <w:div w:id="795485149">
          <w:marLeft w:val="0"/>
          <w:marRight w:val="0"/>
          <w:marTop w:val="0"/>
          <w:marBottom w:val="0"/>
          <w:divBdr>
            <w:top w:val="none" w:sz="0" w:space="0" w:color="auto"/>
            <w:left w:val="none" w:sz="0" w:space="0" w:color="auto"/>
            <w:bottom w:val="none" w:sz="0" w:space="0" w:color="auto"/>
            <w:right w:val="none" w:sz="0" w:space="0" w:color="auto"/>
          </w:divBdr>
        </w:div>
        <w:div w:id="814176307">
          <w:marLeft w:val="0"/>
          <w:marRight w:val="0"/>
          <w:marTop w:val="0"/>
          <w:marBottom w:val="0"/>
          <w:divBdr>
            <w:top w:val="none" w:sz="0" w:space="0" w:color="auto"/>
            <w:left w:val="none" w:sz="0" w:space="0" w:color="auto"/>
            <w:bottom w:val="none" w:sz="0" w:space="0" w:color="auto"/>
            <w:right w:val="none" w:sz="0" w:space="0" w:color="auto"/>
          </w:divBdr>
        </w:div>
        <w:div w:id="861817614">
          <w:marLeft w:val="0"/>
          <w:marRight w:val="0"/>
          <w:marTop w:val="0"/>
          <w:marBottom w:val="0"/>
          <w:divBdr>
            <w:top w:val="none" w:sz="0" w:space="0" w:color="auto"/>
            <w:left w:val="none" w:sz="0" w:space="0" w:color="auto"/>
            <w:bottom w:val="none" w:sz="0" w:space="0" w:color="auto"/>
            <w:right w:val="none" w:sz="0" w:space="0" w:color="auto"/>
          </w:divBdr>
        </w:div>
        <w:div w:id="869999984">
          <w:marLeft w:val="0"/>
          <w:marRight w:val="0"/>
          <w:marTop w:val="0"/>
          <w:marBottom w:val="0"/>
          <w:divBdr>
            <w:top w:val="none" w:sz="0" w:space="0" w:color="auto"/>
            <w:left w:val="none" w:sz="0" w:space="0" w:color="auto"/>
            <w:bottom w:val="none" w:sz="0" w:space="0" w:color="auto"/>
            <w:right w:val="none" w:sz="0" w:space="0" w:color="auto"/>
          </w:divBdr>
        </w:div>
        <w:div w:id="886643650">
          <w:marLeft w:val="0"/>
          <w:marRight w:val="0"/>
          <w:marTop w:val="0"/>
          <w:marBottom w:val="0"/>
          <w:divBdr>
            <w:top w:val="none" w:sz="0" w:space="0" w:color="auto"/>
            <w:left w:val="none" w:sz="0" w:space="0" w:color="auto"/>
            <w:bottom w:val="none" w:sz="0" w:space="0" w:color="auto"/>
            <w:right w:val="none" w:sz="0" w:space="0" w:color="auto"/>
          </w:divBdr>
        </w:div>
        <w:div w:id="909462386">
          <w:marLeft w:val="0"/>
          <w:marRight w:val="0"/>
          <w:marTop w:val="0"/>
          <w:marBottom w:val="0"/>
          <w:divBdr>
            <w:top w:val="none" w:sz="0" w:space="0" w:color="auto"/>
            <w:left w:val="none" w:sz="0" w:space="0" w:color="auto"/>
            <w:bottom w:val="none" w:sz="0" w:space="0" w:color="auto"/>
            <w:right w:val="none" w:sz="0" w:space="0" w:color="auto"/>
          </w:divBdr>
        </w:div>
        <w:div w:id="932975468">
          <w:marLeft w:val="0"/>
          <w:marRight w:val="0"/>
          <w:marTop w:val="0"/>
          <w:marBottom w:val="0"/>
          <w:divBdr>
            <w:top w:val="none" w:sz="0" w:space="0" w:color="auto"/>
            <w:left w:val="none" w:sz="0" w:space="0" w:color="auto"/>
            <w:bottom w:val="none" w:sz="0" w:space="0" w:color="auto"/>
            <w:right w:val="none" w:sz="0" w:space="0" w:color="auto"/>
          </w:divBdr>
        </w:div>
        <w:div w:id="940066621">
          <w:marLeft w:val="0"/>
          <w:marRight w:val="0"/>
          <w:marTop w:val="0"/>
          <w:marBottom w:val="0"/>
          <w:divBdr>
            <w:top w:val="none" w:sz="0" w:space="0" w:color="auto"/>
            <w:left w:val="none" w:sz="0" w:space="0" w:color="auto"/>
            <w:bottom w:val="none" w:sz="0" w:space="0" w:color="auto"/>
            <w:right w:val="none" w:sz="0" w:space="0" w:color="auto"/>
          </w:divBdr>
        </w:div>
        <w:div w:id="1005134764">
          <w:marLeft w:val="0"/>
          <w:marRight w:val="0"/>
          <w:marTop w:val="0"/>
          <w:marBottom w:val="0"/>
          <w:divBdr>
            <w:top w:val="none" w:sz="0" w:space="0" w:color="auto"/>
            <w:left w:val="none" w:sz="0" w:space="0" w:color="auto"/>
            <w:bottom w:val="none" w:sz="0" w:space="0" w:color="auto"/>
            <w:right w:val="none" w:sz="0" w:space="0" w:color="auto"/>
          </w:divBdr>
        </w:div>
        <w:div w:id="1015381227">
          <w:marLeft w:val="0"/>
          <w:marRight w:val="0"/>
          <w:marTop w:val="0"/>
          <w:marBottom w:val="0"/>
          <w:divBdr>
            <w:top w:val="none" w:sz="0" w:space="0" w:color="auto"/>
            <w:left w:val="none" w:sz="0" w:space="0" w:color="auto"/>
            <w:bottom w:val="none" w:sz="0" w:space="0" w:color="auto"/>
            <w:right w:val="none" w:sz="0" w:space="0" w:color="auto"/>
          </w:divBdr>
        </w:div>
        <w:div w:id="1125320032">
          <w:marLeft w:val="0"/>
          <w:marRight w:val="0"/>
          <w:marTop w:val="0"/>
          <w:marBottom w:val="0"/>
          <w:divBdr>
            <w:top w:val="none" w:sz="0" w:space="0" w:color="auto"/>
            <w:left w:val="none" w:sz="0" w:space="0" w:color="auto"/>
            <w:bottom w:val="none" w:sz="0" w:space="0" w:color="auto"/>
            <w:right w:val="none" w:sz="0" w:space="0" w:color="auto"/>
          </w:divBdr>
        </w:div>
        <w:div w:id="1126704297">
          <w:marLeft w:val="0"/>
          <w:marRight w:val="0"/>
          <w:marTop w:val="0"/>
          <w:marBottom w:val="0"/>
          <w:divBdr>
            <w:top w:val="none" w:sz="0" w:space="0" w:color="auto"/>
            <w:left w:val="none" w:sz="0" w:space="0" w:color="auto"/>
            <w:bottom w:val="none" w:sz="0" w:space="0" w:color="auto"/>
            <w:right w:val="none" w:sz="0" w:space="0" w:color="auto"/>
          </w:divBdr>
        </w:div>
        <w:div w:id="1134953317">
          <w:marLeft w:val="0"/>
          <w:marRight w:val="0"/>
          <w:marTop w:val="0"/>
          <w:marBottom w:val="0"/>
          <w:divBdr>
            <w:top w:val="none" w:sz="0" w:space="0" w:color="auto"/>
            <w:left w:val="none" w:sz="0" w:space="0" w:color="auto"/>
            <w:bottom w:val="none" w:sz="0" w:space="0" w:color="auto"/>
            <w:right w:val="none" w:sz="0" w:space="0" w:color="auto"/>
          </w:divBdr>
        </w:div>
        <w:div w:id="1136409535">
          <w:marLeft w:val="0"/>
          <w:marRight w:val="0"/>
          <w:marTop w:val="0"/>
          <w:marBottom w:val="0"/>
          <w:divBdr>
            <w:top w:val="none" w:sz="0" w:space="0" w:color="auto"/>
            <w:left w:val="none" w:sz="0" w:space="0" w:color="auto"/>
            <w:bottom w:val="none" w:sz="0" w:space="0" w:color="auto"/>
            <w:right w:val="none" w:sz="0" w:space="0" w:color="auto"/>
          </w:divBdr>
        </w:div>
        <w:div w:id="1207638985">
          <w:marLeft w:val="0"/>
          <w:marRight w:val="0"/>
          <w:marTop w:val="0"/>
          <w:marBottom w:val="0"/>
          <w:divBdr>
            <w:top w:val="none" w:sz="0" w:space="0" w:color="auto"/>
            <w:left w:val="none" w:sz="0" w:space="0" w:color="auto"/>
            <w:bottom w:val="none" w:sz="0" w:space="0" w:color="auto"/>
            <w:right w:val="none" w:sz="0" w:space="0" w:color="auto"/>
          </w:divBdr>
        </w:div>
        <w:div w:id="1284580028">
          <w:marLeft w:val="0"/>
          <w:marRight w:val="0"/>
          <w:marTop w:val="0"/>
          <w:marBottom w:val="0"/>
          <w:divBdr>
            <w:top w:val="none" w:sz="0" w:space="0" w:color="auto"/>
            <w:left w:val="none" w:sz="0" w:space="0" w:color="auto"/>
            <w:bottom w:val="none" w:sz="0" w:space="0" w:color="auto"/>
            <w:right w:val="none" w:sz="0" w:space="0" w:color="auto"/>
          </w:divBdr>
        </w:div>
        <w:div w:id="1299452621">
          <w:marLeft w:val="0"/>
          <w:marRight w:val="0"/>
          <w:marTop w:val="0"/>
          <w:marBottom w:val="0"/>
          <w:divBdr>
            <w:top w:val="none" w:sz="0" w:space="0" w:color="auto"/>
            <w:left w:val="none" w:sz="0" w:space="0" w:color="auto"/>
            <w:bottom w:val="none" w:sz="0" w:space="0" w:color="auto"/>
            <w:right w:val="none" w:sz="0" w:space="0" w:color="auto"/>
          </w:divBdr>
        </w:div>
        <w:div w:id="1327855859">
          <w:marLeft w:val="0"/>
          <w:marRight w:val="0"/>
          <w:marTop w:val="0"/>
          <w:marBottom w:val="0"/>
          <w:divBdr>
            <w:top w:val="none" w:sz="0" w:space="0" w:color="auto"/>
            <w:left w:val="none" w:sz="0" w:space="0" w:color="auto"/>
            <w:bottom w:val="none" w:sz="0" w:space="0" w:color="auto"/>
            <w:right w:val="none" w:sz="0" w:space="0" w:color="auto"/>
          </w:divBdr>
        </w:div>
        <w:div w:id="1436749898">
          <w:marLeft w:val="0"/>
          <w:marRight w:val="0"/>
          <w:marTop w:val="0"/>
          <w:marBottom w:val="0"/>
          <w:divBdr>
            <w:top w:val="none" w:sz="0" w:space="0" w:color="auto"/>
            <w:left w:val="none" w:sz="0" w:space="0" w:color="auto"/>
            <w:bottom w:val="none" w:sz="0" w:space="0" w:color="auto"/>
            <w:right w:val="none" w:sz="0" w:space="0" w:color="auto"/>
          </w:divBdr>
        </w:div>
        <w:div w:id="1483617442">
          <w:marLeft w:val="0"/>
          <w:marRight w:val="0"/>
          <w:marTop w:val="0"/>
          <w:marBottom w:val="0"/>
          <w:divBdr>
            <w:top w:val="none" w:sz="0" w:space="0" w:color="auto"/>
            <w:left w:val="none" w:sz="0" w:space="0" w:color="auto"/>
            <w:bottom w:val="none" w:sz="0" w:space="0" w:color="auto"/>
            <w:right w:val="none" w:sz="0" w:space="0" w:color="auto"/>
          </w:divBdr>
        </w:div>
        <w:div w:id="1504930581">
          <w:marLeft w:val="0"/>
          <w:marRight w:val="0"/>
          <w:marTop w:val="0"/>
          <w:marBottom w:val="0"/>
          <w:divBdr>
            <w:top w:val="none" w:sz="0" w:space="0" w:color="auto"/>
            <w:left w:val="none" w:sz="0" w:space="0" w:color="auto"/>
            <w:bottom w:val="none" w:sz="0" w:space="0" w:color="auto"/>
            <w:right w:val="none" w:sz="0" w:space="0" w:color="auto"/>
          </w:divBdr>
        </w:div>
        <w:div w:id="1507288432">
          <w:marLeft w:val="0"/>
          <w:marRight w:val="0"/>
          <w:marTop w:val="0"/>
          <w:marBottom w:val="0"/>
          <w:divBdr>
            <w:top w:val="none" w:sz="0" w:space="0" w:color="auto"/>
            <w:left w:val="none" w:sz="0" w:space="0" w:color="auto"/>
            <w:bottom w:val="none" w:sz="0" w:space="0" w:color="auto"/>
            <w:right w:val="none" w:sz="0" w:space="0" w:color="auto"/>
          </w:divBdr>
        </w:div>
        <w:div w:id="1574975297">
          <w:marLeft w:val="0"/>
          <w:marRight w:val="0"/>
          <w:marTop w:val="0"/>
          <w:marBottom w:val="0"/>
          <w:divBdr>
            <w:top w:val="none" w:sz="0" w:space="0" w:color="auto"/>
            <w:left w:val="none" w:sz="0" w:space="0" w:color="auto"/>
            <w:bottom w:val="none" w:sz="0" w:space="0" w:color="auto"/>
            <w:right w:val="none" w:sz="0" w:space="0" w:color="auto"/>
          </w:divBdr>
        </w:div>
        <w:div w:id="1590771361">
          <w:marLeft w:val="0"/>
          <w:marRight w:val="0"/>
          <w:marTop w:val="0"/>
          <w:marBottom w:val="0"/>
          <w:divBdr>
            <w:top w:val="none" w:sz="0" w:space="0" w:color="auto"/>
            <w:left w:val="none" w:sz="0" w:space="0" w:color="auto"/>
            <w:bottom w:val="none" w:sz="0" w:space="0" w:color="auto"/>
            <w:right w:val="none" w:sz="0" w:space="0" w:color="auto"/>
          </w:divBdr>
        </w:div>
        <w:div w:id="1624996422">
          <w:marLeft w:val="0"/>
          <w:marRight w:val="0"/>
          <w:marTop w:val="0"/>
          <w:marBottom w:val="0"/>
          <w:divBdr>
            <w:top w:val="none" w:sz="0" w:space="0" w:color="auto"/>
            <w:left w:val="none" w:sz="0" w:space="0" w:color="auto"/>
            <w:bottom w:val="none" w:sz="0" w:space="0" w:color="auto"/>
            <w:right w:val="none" w:sz="0" w:space="0" w:color="auto"/>
          </w:divBdr>
        </w:div>
        <w:div w:id="1627541994">
          <w:marLeft w:val="0"/>
          <w:marRight w:val="0"/>
          <w:marTop w:val="0"/>
          <w:marBottom w:val="0"/>
          <w:divBdr>
            <w:top w:val="none" w:sz="0" w:space="0" w:color="auto"/>
            <w:left w:val="none" w:sz="0" w:space="0" w:color="auto"/>
            <w:bottom w:val="none" w:sz="0" w:space="0" w:color="auto"/>
            <w:right w:val="none" w:sz="0" w:space="0" w:color="auto"/>
          </w:divBdr>
        </w:div>
        <w:div w:id="1710642844">
          <w:marLeft w:val="0"/>
          <w:marRight w:val="0"/>
          <w:marTop w:val="0"/>
          <w:marBottom w:val="0"/>
          <w:divBdr>
            <w:top w:val="none" w:sz="0" w:space="0" w:color="auto"/>
            <w:left w:val="none" w:sz="0" w:space="0" w:color="auto"/>
            <w:bottom w:val="none" w:sz="0" w:space="0" w:color="auto"/>
            <w:right w:val="none" w:sz="0" w:space="0" w:color="auto"/>
          </w:divBdr>
        </w:div>
        <w:div w:id="1770004249">
          <w:marLeft w:val="0"/>
          <w:marRight w:val="0"/>
          <w:marTop w:val="0"/>
          <w:marBottom w:val="0"/>
          <w:divBdr>
            <w:top w:val="none" w:sz="0" w:space="0" w:color="auto"/>
            <w:left w:val="none" w:sz="0" w:space="0" w:color="auto"/>
            <w:bottom w:val="none" w:sz="0" w:space="0" w:color="auto"/>
            <w:right w:val="none" w:sz="0" w:space="0" w:color="auto"/>
          </w:divBdr>
        </w:div>
        <w:div w:id="1820415875">
          <w:marLeft w:val="0"/>
          <w:marRight w:val="0"/>
          <w:marTop w:val="0"/>
          <w:marBottom w:val="0"/>
          <w:divBdr>
            <w:top w:val="none" w:sz="0" w:space="0" w:color="auto"/>
            <w:left w:val="none" w:sz="0" w:space="0" w:color="auto"/>
            <w:bottom w:val="none" w:sz="0" w:space="0" w:color="auto"/>
            <w:right w:val="none" w:sz="0" w:space="0" w:color="auto"/>
          </w:divBdr>
        </w:div>
        <w:div w:id="1986544333">
          <w:marLeft w:val="0"/>
          <w:marRight w:val="0"/>
          <w:marTop w:val="0"/>
          <w:marBottom w:val="0"/>
          <w:divBdr>
            <w:top w:val="none" w:sz="0" w:space="0" w:color="auto"/>
            <w:left w:val="none" w:sz="0" w:space="0" w:color="auto"/>
            <w:bottom w:val="none" w:sz="0" w:space="0" w:color="auto"/>
            <w:right w:val="none" w:sz="0" w:space="0" w:color="auto"/>
          </w:divBdr>
        </w:div>
        <w:div w:id="2011828831">
          <w:marLeft w:val="0"/>
          <w:marRight w:val="0"/>
          <w:marTop w:val="0"/>
          <w:marBottom w:val="0"/>
          <w:divBdr>
            <w:top w:val="none" w:sz="0" w:space="0" w:color="auto"/>
            <w:left w:val="none" w:sz="0" w:space="0" w:color="auto"/>
            <w:bottom w:val="none" w:sz="0" w:space="0" w:color="auto"/>
            <w:right w:val="none" w:sz="0" w:space="0" w:color="auto"/>
          </w:divBdr>
        </w:div>
        <w:div w:id="2119521893">
          <w:marLeft w:val="0"/>
          <w:marRight w:val="0"/>
          <w:marTop w:val="0"/>
          <w:marBottom w:val="0"/>
          <w:divBdr>
            <w:top w:val="none" w:sz="0" w:space="0" w:color="auto"/>
            <w:left w:val="none" w:sz="0" w:space="0" w:color="auto"/>
            <w:bottom w:val="none" w:sz="0" w:space="0" w:color="auto"/>
            <w:right w:val="none" w:sz="0" w:space="0" w:color="auto"/>
          </w:divBdr>
        </w:div>
      </w:divsChild>
    </w:div>
    <w:div w:id="1871918096">
      <w:bodyDiv w:val="1"/>
      <w:marLeft w:val="0"/>
      <w:marRight w:val="0"/>
      <w:marTop w:val="0"/>
      <w:marBottom w:val="0"/>
      <w:divBdr>
        <w:top w:val="none" w:sz="0" w:space="0" w:color="auto"/>
        <w:left w:val="none" w:sz="0" w:space="0" w:color="auto"/>
        <w:bottom w:val="none" w:sz="0" w:space="0" w:color="auto"/>
        <w:right w:val="none" w:sz="0" w:space="0" w:color="auto"/>
      </w:divBdr>
      <w:divsChild>
        <w:div w:id="481040482">
          <w:marLeft w:val="0"/>
          <w:marRight w:val="0"/>
          <w:marTop w:val="0"/>
          <w:marBottom w:val="0"/>
          <w:divBdr>
            <w:top w:val="none" w:sz="0" w:space="0" w:color="auto"/>
            <w:left w:val="none" w:sz="0" w:space="0" w:color="auto"/>
            <w:bottom w:val="none" w:sz="0" w:space="0" w:color="auto"/>
            <w:right w:val="none" w:sz="0" w:space="0" w:color="auto"/>
          </w:divBdr>
        </w:div>
        <w:div w:id="819346359">
          <w:marLeft w:val="0"/>
          <w:marRight w:val="0"/>
          <w:marTop w:val="0"/>
          <w:marBottom w:val="0"/>
          <w:divBdr>
            <w:top w:val="none" w:sz="0" w:space="0" w:color="auto"/>
            <w:left w:val="none" w:sz="0" w:space="0" w:color="auto"/>
            <w:bottom w:val="none" w:sz="0" w:space="0" w:color="auto"/>
            <w:right w:val="none" w:sz="0" w:space="0" w:color="auto"/>
          </w:divBdr>
        </w:div>
        <w:div w:id="1232542092">
          <w:marLeft w:val="0"/>
          <w:marRight w:val="0"/>
          <w:marTop w:val="0"/>
          <w:marBottom w:val="0"/>
          <w:divBdr>
            <w:top w:val="none" w:sz="0" w:space="0" w:color="auto"/>
            <w:left w:val="none" w:sz="0" w:space="0" w:color="auto"/>
            <w:bottom w:val="none" w:sz="0" w:space="0" w:color="auto"/>
            <w:right w:val="none" w:sz="0" w:space="0" w:color="auto"/>
          </w:divBdr>
        </w:div>
        <w:div w:id="1713766672">
          <w:marLeft w:val="0"/>
          <w:marRight w:val="0"/>
          <w:marTop w:val="0"/>
          <w:marBottom w:val="0"/>
          <w:divBdr>
            <w:top w:val="none" w:sz="0" w:space="0" w:color="auto"/>
            <w:left w:val="none" w:sz="0" w:space="0" w:color="auto"/>
            <w:bottom w:val="none" w:sz="0" w:space="0" w:color="auto"/>
            <w:right w:val="none" w:sz="0" w:space="0" w:color="auto"/>
          </w:divBdr>
        </w:div>
        <w:div w:id="2086996994">
          <w:marLeft w:val="0"/>
          <w:marRight w:val="0"/>
          <w:marTop w:val="0"/>
          <w:marBottom w:val="0"/>
          <w:divBdr>
            <w:top w:val="none" w:sz="0" w:space="0" w:color="auto"/>
            <w:left w:val="none" w:sz="0" w:space="0" w:color="auto"/>
            <w:bottom w:val="none" w:sz="0" w:space="0" w:color="auto"/>
            <w:right w:val="none" w:sz="0" w:space="0" w:color="auto"/>
          </w:divBdr>
        </w:div>
      </w:divsChild>
    </w:div>
    <w:div w:id="1930844781">
      <w:bodyDiv w:val="1"/>
      <w:marLeft w:val="0"/>
      <w:marRight w:val="0"/>
      <w:marTop w:val="0"/>
      <w:marBottom w:val="0"/>
      <w:divBdr>
        <w:top w:val="none" w:sz="0" w:space="0" w:color="auto"/>
        <w:left w:val="none" w:sz="0" w:space="0" w:color="auto"/>
        <w:bottom w:val="none" w:sz="0" w:space="0" w:color="auto"/>
        <w:right w:val="none" w:sz="0" w:space="0" w:color="auto"/>
      </w:divBdr>
      <w:divsChild>
        <w:div w:id="149559482">
          <w:marLeft w:val="0"/>
          <w:marRight w:val="0"/>
          <w:marTop w:val="0"/>
          <w:marBottom w:val="0"/>
          <w:divBdr>
            <w:top w:val="none" w:sz="0" w:space="0" w:color="auto"/>
            <w:left w:val="none" w:sz="0" w:space="0" w:color="auto"/>
            <w:bottom w:val="none" w:sz="0" w:space="0" w:color="auto"/>
            <w:right w:val="none" w:sz="0" w:space="0" w:color="auto"/>
          </w:divBdr>
        </w:div>
        <w:div w:id="400058295">
          <w:marLeft w:val="0"/>
          <w:marRight w:val="0"/>
          <w:marTop w:val="0"/>
          <w:marBottom w:val="0"/>
          <w:divBdr>
            <w:top w:val="none" w:sz="0" w:space="0" w:color="auto"/>
            <w:left w:val="none" w:sz="0" w:space="0" w:color="auto"/>
            <w:bottom w:val="none" w:sz="0" w:space="0" w:color="auto"/>
            <w:right w:val="none" w:sz="0" w:space="0" w:color="auto"/>
          </w:divBdr>
        </w:div>
        <w:div w:id="597635885">
          <w:marLeft w:val="0"/>
          <w:marRight w:val="0"/>
          <w:marTop w:val="0"/>
          <w:marBottom w:val="0"/>
          <w:divBdr>
            <w:top w:val="none" w:sz="0" w:space="0" w:color="auto"/>
            <w:left w:val="none" w:sz="0" w:space="0" w:color="auto"/>
            <w:bottom w:val="none" w:sz="0" w:space="0" w:color="auto"/>
            <w:right w:val="none" w:sz="0" w:space="0" w:color="auto"/>
          </w:divBdr>
        </w:div>
        <w:div w:id="1349331441">
          <w:marLeft w:val="0"/>
          <w:marRight w:val="0"/>
          <w:marTop w:val="0"/>
          <w:marBottom w:val="0"/>
          <w:divBdr>
            <w:top w:val="none" w:sz="0" w:space="0" w:color="auto"/>
            <w:left w:val="none" w:sz="0" w:space="0" w:color="auto"/>
            <w:bottom w:val="none" w:sz="0" w:space="0" w:color="auto"/>
            <w:right w:val="none" w:sz="0" w:space="0" w:color="auto"/>
          </w:divBdr>
        </w:div>
        <w:div w:id="1495030323">
          <w:marLeft w:val="0"/>
          <w:marRight w:val="0"/>
          <w:marTop w:val="0"/>
          <w:marBottom w:val="0"/>
          <w:divBdr>
            <w:top w:val="none" w:sz="0" w:space="0" w:color="auto"/>
            <w:left w:val="none" w:sz="0" w:space="0" w:color="auto"/>
            <w:bottom w:val="none" w:sz="0" w:space="0" w:color="auto"/>
            <w:right w:val="none" w:sz="0" w:space="0" w:color="auto"/>
          </w:divBdr>
        </w:div>
        <w:div w:id="1862085625">
          <w:marLeft w:val="0"/>
          <w:marRight w:val="0"/>
          <w:marTop w:val="0"/>
          <w:marBottom w:val="0"/>
          <w:divBdr>
            <w:top w:val="none" w:sz="0" w:space="0" w:color="auto"/>
            <w:left w:val="none" w:sz="0" w:space="0" w:color="auto"/>
            <w:bottom w:val="none" w:sz="0" w:space="0" w:color="auto"/>
            <w:right w:val="none" w:sz="0" w:space="0" w:color="auto"/>
          </w:divBdr>
        </w:div>
        <w:div w:id="1996301810">
          <w:marLeft w:val="0"/>
          <w:marRight w:val="0"/>
          <w:marTop w:val="0"/>
          <w:marBottom w:val="0"/>
          <w:divBdr>
            <w:top w:val="none" w:sz="0" w:space="0" w:color="auto"/>
            <w:left w:val="none" w:sz="0" w:space="0" w:color="auto"/>
            <w:bottom w:val="none" w:sz="0" w:space="0" w:color="auto"/>
            <w:right w:val="none" w:sz="0" w:space="0" w:color="auto"/>
          </w:divBdr>
        </w:div>
      </w:divsChild>
    </w:div>
    <w:div w:id="2095545928">
      <w:bodyDiv w:val="1"/>
      <w:marLeft w:val="0"/>
      <w:marRight w:val="0"/>
      <w:marTop w:val="0"/>
      <w:marBottom w:val="0"/>
      <w:divBdr>
        <w:top w:val="none" w:sz="0" w:space="0" w:color="auto"/>
        <w:left w:val="none" w:sz="0" w:space="0" w:color="auto"/>
        <w:bottom w:val="none" w:sz="0" w:space="0" w:color="auto"/>
        <w:right w:val="none" w:sz="0" w:space="0" w:color="auto"/>
      </w:divBdr>
      <w:divsChild>
        <w:div w:id="8023056">
          <w:marLeft w:val="0"/>
          <w:marRight w:val="0"/>
          <w:marTop w:val="0"/>
          <w:marBottom w:val="0"/>
          <w:divBdr>
            <w:top w:val="none" w:sz="0" w:space="0" w:color="auto"/>
            <w:left w:val="none" w:sz="0" w:space="0" w:color="auto"/>
            <w:bottom w:val="none" w:sz="0" w:space="0" w:color="auto"/>
            <w:right w:val="none" w:sz="0" w:space="0" w:color="auto"/>
          </w:divBdr>
        </w:div>
        <w:div w:id="138112644">
          <w:marLeft w:val="0"/>
          <w:marRight w:val="0"/>
          <w:marTop w:val="0"/>
          <w:marBottom w:val="0"/>
          <w:divBdr>
            <w:top w:val="none" w:sz="0" w:space="0" w:color="auto"/>
            <w:left w:val="none" w:sz="0" w:space="0" w:color="auto"/>
            <w:bottom w:val="none" w:sz="0" w:space="0" w:color="auto"/>
            <w:right w:val="none" w:sz="0" w:space="0" w:color="auto"/>
          </w:divBdr>
        </w:div>
        <w:div w:id="260115940">
          <w:marLeft w:val="0"/>
          <w:marRight w:val="0"/>
          <w:marTop w:val="0"/>
          <w:marBottom w:val="0"/>
          <w:divBdr>
            <w:top w:val="none" w:sz="0" w:space="0" w:color="auto"/>
            <w:left w:val="none" w:sz="0" w:space="0" w:color="auto"/>
            <w:bottom w:val="none" w:sz="0" w:space="0" w:color="auto"/>
            <w:right w:val="none" w:sz="0" w:space="0" w:color="auto"/>
          </w:divBdr>
        </w:div>
        <w:div w:id="290139232">
          <w:marLeft w:val="0"/>
          <w:marRight w:val="0"/>
          <w:marTop w:val="0"/>
          <w:marBottom w:val="0"/>
          <w:divBdr>
            <w:top w:val="none" w:sz="0" w:space="0" w:color="auto"/>
            <w:left w:val="none" w:sz="0" w:space="0" w:color="auto"/>
            <w:bottom w:val="none" w:sz="0" w:space="0" w:color="auto"/>
            <w:right w:val="none" w:sz="0" w:space="0" w:color="auto"/>
          </w:divBdr>
        </w:div>
        <w:div w:id="965694203">
          <w:marLeft w:val="0"/>
          <w:marRight w:val="0"/>
          <w:marTop w:val="0"/>
          <w:marBottom w:val="0"/>
          <w:divBdr>
            <w:top w:val="none" w:sz="0" w:space="0" w:color="auto"/>
            <w:left w:val="none" w:sz="0" w:space="0" w:color="auto"/>
            <w:bottom w:val="none" w:sz="0" w:space="0" w:color="auto"/>
            <w:right w:val="none" w:sz="0" w:space="0" w:color="auto"/>
          </w:divBdr>
        </w:div>
        <w:div w:id="1001739900">
          <w:marLeft w:val="0"/>
          <w:marRight w:val="0"/>
          <w:marTop w:val="0"/>
          <w:marBottom w:val="0"/>
          <w:divBdr>
            <w:top w:val="none" w:sz="0" w:space="0" w:color="auto"/>
            <w:left w:val="none" w:sz="0" w:space="0" w:color="auto"/>
            <w:bottom w:val="none" w:sz="0" w:space="0" w:color="auto"/>
            <w:right w:val="none" w:sz="0" w:space="0" w:color="auto"/>
          </w:divBdr>
        </w:div>
        <w:div w:id="1173111027">
          <w:marLeft w:val="0"/>
          <w:marRight w:val="0"/>
          <w:marTop w:val="0"/>
          <w:marBottom w:val="0"/>
          <w:divBdr>
            <w:top w:val="none" w:sz="0" w:space="0" w:color="auto"/>
            <w:left w:val="none" w:sz="0" w:space="0" w:color="auto"/>
            <w:bottom w:val="none" w:sz="0" w:space="0" w:color="auto"/>
            <w:right w:val="none" w:sz="0" w:space="0" w:color="auto"/>
          </w:divBdr>
        </w:div>
        <w:div w:id="1179732183">
          <w:marLeft w:val="0"/>
          <w:marRight w:val="0"/>
          <w:marTop w:val="0"/>
          <w:marBottom w:val="0"/>
          <w:divBdr>
            <w:top w:val="none" w:sz="0" w:space="0" w:color="auto"/>
            <w:left w:val="none" w:sz="0" w:space="0" w:color="auto"/>
            <w:bottom w:val="none" w:sz="0" w:space="0" w:color="auto"/>
            <w:right w:val="none" w:sz="0" w:space="0" w:color="auto"/>
          </w:divBdr>
        </w:div>
        <w:div w:id="1676031759">
          <w:marLeft w:val="0"/>
          <w:marRight w:val="0"/>
          <w:marTop w:val="0"/>
          <w:marBottom w:val="0"/>
          <w:divBdr>
            <w:top w:val="none" w:sz="0" w:space="0" w:color="auto"/>
            <w:left w:val="none" w:sz="0" w:space="0" w:color="auto"/>
            <w:bottom w:val="none" w:sz="0" w:space="0" w:color="auto"/>
            <w:right w:val="none" w:sz="0" w:space="0" w:color="auto"/>
          </w:divBdr>
        </w:div>
        <w:div w:id="1772356111">
          <w:marLeft w:val="0"/>
          <w:marRight w:val="0"/>
          <w:marTop w:val="0"/>
          <w:marBottom w:val="0"/>
          <w:divBdr>
            <w:top w:val="none" w:sz="0" w:space="0" w:color="auto"/>
            <w:left w:val="none" w:sz="0" w:space="0" w:color="auto"/>
            <w:bottom w:val="none" w:sz="0" w:space="0" w:color="auto"/>
            <w:right w:val="none" w:sz="0" w:space="0" w:color="auto"/>
          </w:divBdr>
        </w:div>
        <w:div w:id="1965578182">
          <w:marLeft w:val="0"/>
          <w:marRight w:val="0"/>
          <w:marTop w:val="0"/>
          <w:marBottom w:val="0"/>
          <w:divBdr>
            <w:top w:val="none" w:sz="0" w:space="0" w:color="auto"/>
            <w:left w:val="none" w:sz="0" w:space="0" w:color="auto"/>
            <w:bottom w:val="none" w:sz="0" w:space="0" w:color="auto"/>
            <w:right w:val="none" w:sz="0" w:space="0" w:color="auto"/>
          </w:divBdr>
        </w:div>
        <w:div w:id="2097483153">
          <w:marLeft w:val="0"/>
          <w:marRight w:val="0"/>
          <w:marTop w:val="0"/>
          <w:marBottom w:val="0"/>
          <w:divBdr>
            <w:top w:val="none" w:sz="0" w:space="0" w:color="auto"/>
            <w:left w:val="none" w:sz="0" w:space="0" w:color="auto"/>
            <w:bottom w:val="none" w:sz="0" w:space="0" w:color="auto"/>
            <w:right w:val="none" w:sz="0" w:space="0" w:color="auto"/>
          </w:divBdr>
        </w:div>
        <w:div w:id="2109084330">
          <w:marLeft w:val="0"/>
          <w:marRight w:val="0"/>
          <w:marTop w:val="0"/>
          <w:marBottom w:val="0"/>
          <w:divBdr>
            <w:top w:val="none" w:sz="0" w:space="0" w:color="auto"/>
            <w:left w:val="none" w:sz="0" w:space="0" w:color="auto"/>
            <w:bottom w:val="none" w:sz="0" w:space="0" w:color="auto"/>
            <w:right w:val="none" w:sz="0" w:space="0" w:color="auto"/>
          </w:divBdr>
        </w:div>
        <w:div w:id="2132629125">
          <w:marLeft w:val="0"/>
          <w:marRight w:val="0"/>
          <w:marTop w:val="0"/>
          <w:marBottom w:val="0"/>
          <w:divBdr>
            <w:top w:val="none" w:sz="0" w:space="0" w:color="auto"/>
            <w:left w:val="none" w:sz="0" w:space="0" w:color="auto"/>
            <w:bottom w:val="none" w:sz="0" w:space="0" w:color="auto"/>
            <w:right w:val="none" w:sz="0" w:space="0" w:color="auto"/>
          </w:divBdr>
        </w:div>
      </w:divsChild>
    </w:div>
    <w:div w:id="2136017303">
      <w:bodyDiv w:val="1"/>
      <w:marLeft w:val="0"/>
      <w:marRight w:val="0"/>
      <w:marTop w:val="0"/>
      <w:marBottom w:val="0"/>
      <w:divBdr>
        <w:top w:val="none" w:sz="0" w:space="0" w:color="auto"/>
        <w:left w:val="none" w:sz="0" w:space="0" w:color="auto"/>
        <w:bottom w:val="none" w:sz="0" w:space="0" w:color="auto"/>
        <w:right w:val="none" w:sz="0" w:space="0" w:color="auto"/>
      </w:divBdr>
      <w:divsChild>
        <w:div w:id="1052994954">
          <w:marLeft w:val="0"/>
          <w:marRight w:val="0"/>
          <w:marTop w:val="0"/>
          <w:marBottom w:val="0"/>
          <w:divBdr>
            <w:top w:val="none" w:sz="0" w:space="0" w:color="auto"/>
            <w:left w:val="none" w:sz="0" w:space="0" w:color="auto"/>
            <w:bottom w:val="none" w:sz="0" w:space="0" w:color="auto"/>
            <w:right w:val="none" w:sz="0" w:space="0" w:color="auto"/>
          </w:divBdr>
        </w:div>
        <w:div w:id="1108042727">
          <w:marLeft w:val="0"/>
          <w:marRight w:val="0"/>
          <w:marTop w:val="0"/>
          <w:marBottom w:val="0"/>
          <w:divBdr>
            <w:top w:val="none" w:sz="0" w:space="0" w:color="auto"/>
            <w:left w:val="none" w:sz="0" w:space="0" w:color="auto"/>
            <w:bottom w:val="none" w:sz="0" w:space="0" w:color="auto"/>
            <w:right w:val="none" w:sz="0" w:space="0" w:color="auto"/>
          </w:divBdr>
        </w:div>
        <w:div w:id="1200432686">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eur-lex.europa.eu/legal-content/SL/TXT/PDF/?uri=CELEX:02007R0834-20220101"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CE3D56-CCA1-4681-9E24-914FBA6B76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12</Pages>
  <Words>4404</Words>
  <Characters>25105</Characters>
  <Application>Microsoft Office Word</Application>
  <DocSecurity>0</DocSecurity>
  <Lines>209</Lines>
  <Paragraphs>58</Paragraphs>
  <ScaleCrop>false</ScaleCrop>
  <HeadingPairs>
    <vt:vector size="2" baseType="variant">
      <vt:variant>
        <vt:lpstr>Naslov</vt:lpstr>
      </vt:variant>
      <vt:variant>
        <vt:i4>1</vt:i4>
      </vt:variant>
    </vt:vector>
  </HeadingPairs>
  <TitlesOfParts>
    <vt:vector size="1" baseType="lpstr">
      <vt:lpstr>Živila in gostinske storitve</vt:lpstr>
    </vt:vector>
  </TitlesOfParts>
  <Company>Ministrstvo za javno upravo</Company>
  <LinksUpToDate>false</LinksUpToDate>
  <CharactersWithSpaces>29451</CharactersWithSpaces>
  <SharedDoc>false</SharedDoc>
  <HLinks>
    <vt:vector size="18" baseType="variant">
      <vt:variant>
        <vt:i4>5701640</vt:i4>
      </vt:variant>
      <vt:variant>
        <vt:i4>36</vt:i4>
      </vt:variant>
      <vt:variant>
        <vt:i4>0</vt:i4>
      </vt:variant>
      <vt:variant>
        <vt:i4>5</vt:i4>
      </vt:variant>
      <vt:variant>
        <vt:lpwstr>https://www.uradni-list.si/glasilo-uradni-list-rs/vsebina/2021-01-2628/zakon-o-spremembah-in-dopolnitvah-zakona-o-kmetijstvu-zkme-1f</vt:lpwstr>
      </vt:variant>
      <vt:variant>
        <vt:lpwstr/>
      </vt:variant>
      <vt:variant>
        <vt:i4>5898321</vt:i4>
      </vt:variant>
      <vt:variant>
        <vt:i4>3</vt:i4>
      </vt:variant>
      <vt:variant>
        <vt:i4>0</vt:i4>
      </vt:variant>
      <vt:variant>
        <vt:i4>5</vt:i4>
      </vt:variant>
      <vt:variant>
        <vt:lpwstr>https://ejn.gov.si/sistem/usmeritve-in-navodila/stalisca-ministrstva.html</vt:lpwstr>
      </vt:variant>
      <vt:variant>
        <vt:lpwstr/>
      </vt:variant>
      <vt:variant>
        <vt:i4>1769491</vt:i4>
      </vt:variant>
      <vt:variant>
        <vt:i4>0</vt:i4>
      </vt:variant>
      <vt:variant>
        <vt:i4>0</vt:i4>
      </vt:variant>
      <vt:variant>
        <vt:i4>5</vt:i4>
      </vt:variant>
      <vt:variant>
        <vt:lpwstr>https://www.katalogzivil.si/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Živila in gostinske storitve</dc:title>
  <dc:subject/>
  <dc:creator>Maja Koković</dc:creator>
  <cp:keywords/>
  <cp:lastModifiedBy>Urška Skok Klima</cp:lastModifiedBy>
  <cp:revision>3</cp:revision>
  <cp:lastPrinted>2017-12-14T13:31:00Z</cp:lastPrinted>
  <dcterms:created xsi:type="dcterms:W3CDTF">2025-09-11T11:33:00Z</dcterms:created>
  <dcterms:modified xsi:type="dcterms:W3CDTF">2025-09-25T06:21:00Z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2015-01-04T00:00:00Z</vt:filetime>
  </property>
  <property fmtid="{D5CDD505-2E9C-101B-9397-08002B2CF9AE}" pid="3" name="Creator">
    <vt:lpwstr>Microsoft® Word 2010</vt:lpwstr>
  </property>
  <property fmtid="{D5CDD505-2E9C-101B-9397-08002B2CF9AE}" pid="4" name="LastSaved">
    <vt:filetime>2016-03-03T00:00:00Z</vt:filetime>
  </property>
</Properties>
</file>